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9F1D09" w14:textId="6B905370" w:rsidR="0035148A" w:rsidRDefault="0035148A" w:rsidP="0035148A">
      <w:pPr>
        <w:pStyle w:val="Header"/>
        <w:keepLines/>
        <w:tabs>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Pr>
          <w:rFonts w:ascii="Arial" w:hAnsi="Arial" w:cs="Arial"/>
          <w:b/>
          <w:sz w:val="24"/>
          <w:szCs w:val="24"/>
        </w:rPr>
        <w:t>3GPP TSG-RAN WG4 Meeting #</w:t>
      </w:r>
      <w:r>
        <w:t xml:space="preserve"> </w:t>
      </w:r>
      <w:r>
        <w:rPr>
          <w:rFonts w:ascii="Arial" w:hAnsi="Arial" w:cs="Arial"/>
          <w:b/>
          <w:sz w:val="24"/>
          <w:szCs w:val="24"/>
        </w:rPr>
        <w:t>99-e</w:t>
      </w:r>
      <w:r>
        <w:rPr>
          <w:rFonts w:ascii="Arial" w:hAnsi="Arial" w:cs="Arial"/>
          <w:b/>
          <w:sz w:val="24"/>
          <w:szCs w:val="24"/>
        </w:rPr>
        <w:tab/>
        <w:t xml:space="preserve">                                                       </w:t>
      </w:r>
      <w:r w:rsidR="00476F95" w:rsidRPr="00476F95">
        <w:rPr>
          <w:rFonts w:ascii="Arial" w:hAnsi="Arial" w:cs="Arial"/>
          <w:b/>
          <w:sz w:val="24"/>
          <w:szCs w:val="24"/>
        </w:rPr>
        <w:t>R4-2109012</w:t>
      </w:r>
    </w:p>
    <w:p w14:paraId="2BF35CA6" w14:textId="5B2A5BCB" w:rsidR="00CE11D3" w:rsidRPr="0035148A" w:rsidRDefault="0035148A" w:rsidP="0035148A">
      <w:pPr>
        <w:pStyle w:val="Header"/>
        <w:tabs>
          <w:tab w:val="right" w:pos="9781"/>
          <w:tab w:val="right" w:pos="13323"/>
        </w:tabs>
        <w:outlineLvl w:val="0"/>
        <w:rPr>
          <w:rFonts w:ascii="Arial" w:eastAsia="SimSun" w:hAnsi="Arial"/>
          <w:b/>
          <w:sz w:val="24"/>
          <w:szCs w:val="24"/>
          <w:lang w:eastAsia="zh-CN"/>
        </w:rPr>
      </w:pPr>
      <w:r>
        <w:rPr>
          <w:rFonts w:ascii="Arial" w:eastAsia="SimSun" w:hAnsi="Arial"/>
          <w:b/>
          <w:sz w:val="24"/>
          <w:szCs w:val="24"/>
          <w:lang w:eastAsia="zh-CN"/>
        </w:rPr>
        <w:t>Electronic Meeting, May. 19-27, 2021</w:t>
      </w:r>
      <w:r w:rsidR="00CE11D3" w:rsidRPr="00D43AD7">
        <w:rPr>
          <w:rFonts w:ascii="Arial" w:hAnsi="Arial" w:cs="Arial"/>
          <w:sz w:val="24"/>
        </w:rPr>
        <w:tab/>
      </w:r>
    </w:p>
    <w:p w14:paraId="32360B52" w14:textId="1A3AC2C5" w:rsidR="00CE11D3" w:rsidRPr="00D43AD7" w:rsidRDefault="00CE11D3" w:rsidP="00CE11D3">
      <w:pPr>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p>
    <w:p w14:paraId="1EBA9626" w14:textId="1ADDE434" w:rsidR="0035148A" w:rsidRDefault="00CE11D3" w:rsidP="00CE11D3">
      <w:pPr>
        <w:ind w:left="1985" w:hanging="1985"/>
        <w:rPr>
          <w:rFonts w:ascii="Arial" w:hAnsi="Arial" w:cs="Arial"/>
          <w:b/>
        </w:rPr>
      </w:pPr>
      <w:r w:rsidRPr="00D43AD7">
        <w:rPr>
          <w:rFonts w:ascii="Arial" w:hAnsi="Arial" w:cs="Arial"/>
          <w:b/>
        </w:rPr>
        <w:t>Title:</w:t>
      </w:r>
      <w:r w:rsidRPr="00D43AD7">
        <w:rPr>
          <w:rFonts w:ascii="Arial" w:hAnsi="Arial" w:cs="Arial"/>
          <w:b/>
        </w:rPr>
        <w:tab/>
      </w:r>
      <w:r w:rsidR="0035148A">
        <w:rPr>
          <w:rFonts w:ascii="Arial" w:hAnsi="Arial" w:cs="Arial"/>
        </w:rPr>
        <w:t>Views on</w:t>
      </w:r>
      <w:r w:rsidRPr="00CE11D3">
        <w:rPr>
          <w:rFonts w:ascii="Arial" w:hAnsi="Arial" w:cs="Arial"/>
        </w:rPr>
        <w:t xml:space="preserve"> </w:t>
      </w:r>
      <w:r w:rsidR="00DA3F47">
        <w:rPr>
          <w:rFonts w:ascii="Arial" w:hAnsi="Arial" w:cs="Arial"/>
        </w:rPr>
        <w:t>phase</w:t>
      </w:r>
      <w:r w:rsidR="00DA3F47" w:rsidRPr="0035148A">
        <w:rPr>
          <w:rFonts w:ascii="Arial" w:hAnsi="Arial" w:cs="Arial"/>
        </w:rPr>
        <w:t xml:space="preserve"> </w:t>
      </w:r>
      <w:r w:rsidR="0035148A" w:rsidRPr="0035148A">
        <w:rPr>
          <w:rFonts w:ascii="Arial" w:hAnsi="Arial" w:cs="Arial"/>
        </w:rPr>
        <w:t>continuity and power consistency for PUSCH and PUCCH repetition</w:t>
      </w:r>
      <w:r w:rsidR="0035148A" w:rsidRPr="008A1DC8">
        <w:rPr>
          <w:rFonts w:ascii="Arial" w:hAnsi="Arial" w:cs="Arial"/>
          <w:b/>
        </w:rPr>
        <w:t xml:space="preserve"> </w:t>
      </w:r>
    </w:p>
    <w:p w14:paraId="34A4BC11" w14:textId="0D5F5E8A" w:rsidR="00CE11D3" w:rsidRPr="00FD55D3" w:rsidRDefault="00CE11D3" w:rsidP="00CE11D3">
      <w:pPr>
        <w:ind w:left="1985" w:hanging="1985"/>
        <w:rPr>
          <w:rFonts w:ascii="Arial" w:hAnsi="Arial" w:cs="Arial"/>
        </w:rPr>
      </w:pPr>
      <w:r w:rsidRPr="008A1DC8">
        <w:rPr>
          <w:rFonts w:ascii="Arial" w:hAnsi="Arial" w:cs="Arial"/>
          <w:b/>
        </w:rPr>
        <w:t>Agenda item:</w:t>
      </w:r>
      <w:r w:rsidRPr="008A1DC8">
        <w:rPr>
          <w:rFonts w:ascii="Arial" w:hAnsi="Arial" w:cs="Arial"/>
          <w:b/>
        </w:rPr>
        <w:tab/>
      </w:r>
      <w:r w:rsidR="00FD55D3">
        <w:rPr>
          <w:rFonts w:ascii="Arial" w:hAnsi="Arial" w:cs="Arial"/>
        </w:rPr>
        <w:t>9.1</w:t>
      </w:r>
      <w:r w:rsidR="0035148A">
        <w:rPr>
          <w:rFonts w:ascii="Arial" w:hAnsi="Arial" w:cs="Arial"/>
        </w:rPr>
        <w:t>7.2</w:t>
      </w:r>
    </w:p>
    <w:p w14:paraId="2ECFB9BC" w14:textId="205AD43B" w:rsidR="00CE11D3" w:rsidRPr="00D43AD7" w:rsidRDefault="00CE11D3" w:rsidP="00CE11D3">
      <w:pPr>
        <w:ind w:left="1985" w:hanging="1985"/>
        <w:rPr>
          <w:rFonts w:ascii="Arial" w:hAnsi="Arial" w:cs="Arial"/>
          <w:bCs/>
        </w:rPr>
      </w:pPr>
      <w:r w:rsidRPr="00D43AD7">
        <w:rPr>
          <w:rFonts w:ascii="Arial" w:hAnsi="Arial" w:cs="Arial"/>
          <w:b/>
        </w:rPr>
        <w:t>Document for:</w:t>
      </w:r>
      <w:r w:rsidRPr="00D43AD7">
        <w:rPr>
          <w:rFonts w:ascii="Arial" w:hAnsi="Arial" w:cs="Arial"/>
          <w:b/>
        </w:rPr>
        <w:tab/>
      </w:r>
      <w:r w:rsidR="00A96523">
        <w:rPr>
          <w:rFonts w:ascii="Arial" w:hAnsi="Arial" w:cs="Arial"/>
          <w:bCs/>
        </w:rPr>
        <w:t>Discussion</w:t>
      </w:r>
    </w:p>
    <w:p w14:paraId="588F44AC" w14:textId="411FBA37" w:rsidR="00736247" w:rsidRPr="00B45866" w:rsidRDefault="00B45866" w:rsidP="003F288B">
      <w:pPr>
        <w:keepNext/>
        <w:keepLines/>
        <w:numPr>
          <w:ilvl w:val="0"/>
          <w:numId w:val="7"/>
        </w:numPr>
        <w:pBdr>
          <w:top w:val="single" w:sz="12" w:space="3" w:color="auto"/>
        </w:pBdr>
        <w:tabs>
          <w:tab w:val="clear" w:pos="432"/>
          <w:tab w:val="num" w:pos="360"/>
          <w:tab w:val="left" w:pos="567"/>
        </w:tabs>
        <w:overflowPunct w:val="0"/>
        <w:snapToGrid/>
        <w:spacing w:before="360" w:after="180"/>
        <w:ind w:left="0" w:firstLine="0"/>
        <w:textAlignment w:val="baseline"/>
        <w:outlineLvl w:val="0"/>
        <w:rPr>
          <w:rFonts w:ascii="Arial" w:hAnsi="Arial"/>
          <w:sz w:val="36"/>
          <w:lang w:eastAsia="zh-CN"/>
        </w:rPr>
      </w:pPr>
      <w:r>
        <w:rPr>
          <w:rFonts w:ascii="Arial" w:hAnsi="Arial"/>
          <w:sz w:val="36"/>
          <w:lang w:eastAsia="zh-CN"/>
        </w:rPr>
        <w:t>Introduction</w:t>
      </w:r>
    </w:p>
    <w:p w14:paraId="77A77DF7" w14:textId="25385AFE" w:rsidR="000B57DB" w:rsidRDefault="00B45866" w:rsidP="00FD7E61">
      <w:pPr>
        <w:spacing w:after="0"/>
      </w:pPr>
      <w:r w:rsidRPr="007C336F">
        <w:t>In RAN4 #98-e phase continuity and power consistency for PUCCH and PUSCH repetition was discussed</w:t>
      </w:r>
      <w:r w:rsidR="007918DF" w:rsidRPr="007C336F">
        <w:t xml:space="preserve"> </w:t>
      </w:r>
      <w:r w:rsidR="007918DF" w:rsidRPr="007C336F">
        <w:fldChar w:fldCharType="begin"/>
      </w:r>
      <w:r w:rsidR="007918DF" w:rsidRPr="007C336F">
        <w:instrText xml:space="preserve"> REF _Ref68200906 \r \h </w:instrText>
      </w:r>
      <w:r w:rsidR="007C336F" w:rsidRPr="007C336F">
        <w:instrText xml:space="preserve"> \* MERGEFORMAT </w:instrText>
      </w:r>
      <w:r w:rsidR="007918DF" w:rsidRPr="007C336F">
        <w:fldChar w:fldCharType="separate"/>
      </w:r>
      <w:r w:rsidR="000D6E5B">
        <w:t>[1]</w:t>
      </w:r>
      <w:r w:rsidR="007918DF" w:rsidRPr="007C336F">
        <w:fldChar w:fldCharType="end"/>
      </w:r>
      <w:r w:rsidR="007918DF" w:rsidRPr="007C336F">
        <w:t xml:space="preserve">, </w:t>
      </w:r>
      <w:r w:rsidR="00FC7694" w:rsidRPr="007C336F">
        <w:t xml:space="preserve">a WF was approved </w:t>
      </w:r>
      <w:r w:rsidR="00FC7694" w:rsidRPr="007C336F">
        <w:fldChar w:fldCharType="begin"/>
      </w:r>
      <w:r w:rsidR="00FC7694" w:rsidRPr="007C336F">
        <w:instrText xml:space="preserve"> REF _Ref68201793 \r \h </w:instrText>
      </w:r>
      <w:r w:rsidR="007C336F" w:rsidRPr="007C336F">
        <w:instrText xml:space="preserve"> \* MERGEFORMAT </w:instrText>
      </w:r>
      <w:r w:rsidR="00FC7694" w:rsidRPr="007C336F">
        <w:fldChar w:fldCharType="separate"/>
      </w:r>
      <w:r w:rsidR="000D6E5B">
        <w:t>[</w:t>
      </w:r>
      <w:r w:rsidR="0035148A">
        <w:t>2</w:t>
      </w:r>
      <w:r w:rsidR="000D6E5B">
        <w:t>]</w:t>
      </w:r>
      <w:r w:rsidR="00FC7694" w:rsidRPr="007C336F">
        <w:fldChar w:fldCharType="end"/>
      </w:r>
      <w:r w:rsidR="00FC7694" w:rsidRPr="007C336F">
        <w:t xml:space="preserve"> and </w:t>
      </w:r>
      <w:r w:rsidR="007918DF" w:rsidRPr="007C336F">
        <w:t xml:space="preserve">an LS was sent to RAN1 </w:t>
      </w:r>
      <w:r w:rsidR="007918DF" w:rsidRPr="007C336F">
        <w:fldChar w:fldCharType="begin"/>
      </w:r>
      <w:r w:rsidR="007918DF" w:rsidRPr="007C336F">
        <w:instrText xml:space="preserve"> REF _Ref68201009 \r \h </w:instrText>
      </w:r>
      <w:r w:rsidR="007C336F" w:rsidRPr="007C336F">
        <w:instrText xml:space="preserve"> \* MERGEFORMAT </w:instrText>
      </w:r>
      <w:r w:rsidR="007918DF" w:rsidRPr="007C336F">
        <w:fldChar w:fldCharType="separate"/>
      </w:r>
      <w:r w:rsidR="000D6E5B">
        <w:t>[3]</w:t>
      </w:r>
      <w:r w:rsidR="007918DF" w:rsidRPr="007C336F">
        <w:fldChar w:fldCharType="end"/>
      </w:r>
      <w:r w:rsidR="00FC7694" w:rsidRPr="007C336F">
        <w:t>.</w:t>
      </w:r>
      <w:r w:rsidR="007918DF" w:rsidRPr="007C336F">
        <w:t xml:space="preserve"> </w:t>
      </w:r>
    </w:p>
    <w:p w14:paraId="27520DDE" w14:textId="11EAB89F" w:rsidR="00F323A8" w:rsidRDefault="00F323A8" w:rsidP="00FD7E61">
      <w:pPr>
        <w:spacing w:after="0"/>
      </w:pPr>
    </w:p>
    <w:p w14:paraId="7685993C" w14:textId="228E74AA" w:rsidR="00F323A8" w:rsidRDefault="00F323A8" w:rsidP="00FD7E61">
      <w:pPr>
        <w:spacing w:after="0"/>
      </w:pPr>
      <w:r>
        <w:t xml:space="preserve">The following issues are captured in the WF </w:t>
      </w:r>
      <w:r w:rsidR="001A1B5D">
        <w:fldChar w:fldCharType="begin"/>
      </w:r>
      <w:r w:rsidR="001A1B5D">
        <w:instrText xml:space="preserve"> REF _Ref71616492 \r \h </w:instrText>
      </w:r>
      <w:r w:rsidR="001A1B5D">
        <w:fldChar w:fldCharType="separate"/>
      </w:r>
      <w:r w:rsidR="001A1B5D">
        <w:t>[2]</w:t>
      </w:r>
      <w:r w:rsidR="001A1B5D">
        <w:fldChar w:fldCharType="end"/>
      </w:r>
      <w:r w:rsidR="001A1B5D">
        <w:t xml:space="preserve"> </w:t>
      </w:r>
      <w:r>
        <w:t>and agreed to be further studied:</w:t>
      </w:r>
    </w:p>
    <w:p w14:paraId="584195B2" w14:textId="30B51851" w:rsidR="00F323A8" w:rsidRDefault="00F323A8" w:rsidP="003F288B">
      <w:pPr>
        <w:numPr>
          <w:ilvl w:val="0"/>
          <w:numId w:val="8"/>
        </w:numPr>
        <w:spacing w:after="0"/>
      </w:pPr>
      <w:r w:rsidRPr="00F323A8">
        <w:t xml:space="preserve">Whether phase continuity can be maintained if the other signals/channels power in-between the repetitions can be different with the power of repetition or if PRB content of the channels/signals in between can be different </w:t>
      </w:r>
    </w:p>
    <w:p w14:paraId="3D623A1C" w14:textId="77777777" w:rsidR="00F323A8" w:rsidRPr="00F323A8" w:rsidRDefault="00F323A8" w:rsidP="003F288B">
      <w:pPr>
        <w:numPr>
          <w:ilvl w:val="0"/>
          <w:numId w:val="8"/>
        </w:numPr>
        <w:spacing w:after="0"/>
      </w:pPr>
      <w:r w:rsidRPr="00F323A8">
        <w:t>RAN4 further study on the feasibility of phase continuity when there is DL slot(s) in-between repetitions</w:t>
      </w:r>
    </w:p>
    <w:p w14:paraId="5C57C931" w14:textId="77777777" w:rsidR="00F323A8" w:rsidRPr="00F323A8" w:rsidRDefault="00F323A8" w:rsidP="003F288B">
      <w:pPr>
        <w:numPr>
          <w:ilvl w:val="0"/>
          <w:numId w:val="8"/>
        </w:numPr>
        <w:spacing w:after="0"/>
      </w:pPr>
      <w:r w:rsidRPr="00F323A8">
        <w:t>RAN4 to evaluate the required tolerance of the phase continuity and amplitude consistency from link performance simulation:</w:t>
      </w:r>
    </w:p>
    <w:p w14:paraId="2ECE3F7C" w14:textId="77777777" w:rsidR="00F323A8" w:rsidRPr="00F323A8" w:rsidRDefault="00F323A8" w:rsidP="003F288B">
      <w:pPr>
        <w:numPr>
          <w:ilvl w:val="1"/>
          <w:numId w:val="8"/>
        </w:numPr>
        <w:spacing w:after="0"/>
      </w:pPr>
      <w:r w:rsidRPr="00F323A8">
        <w:t>RAN4 to provide simulation assumption in the next meeting</w:t>
      </w:r>
    </w:p>
    <w:p w14:paraId="2E72999E" w14:textId="235CD6B3" w:rsidR="00F323A8" w:rsidRDefault="00F323A8" w:rsidP="003F288B">
      <w:pPr>
        <w:numPr>
          <w:ilvl w:val="1"/>
          <w:numId w:val="8"/>
        </w:numPr>
        <w:spacing w:after="0"/>
      </w:pPr>
      <w:r w:rsidRPr="00F323A8">
        <w:t xml:space="preserve">Initial simulation result is also encouraged to be provided in the next meeting </w:t>
      </w:r>
    </w:p>
    <w:p w14:paraId="3BA54999" w14:textId="77777777" w:rsidR="00FD55D3" w:rsidRDefault="00FD55D3" w:rsidP="00E15B2C">
      <w:pPr>
        <w:spacing w:after="0"/>
        <w:ind w:left="1439"/>
      </w:pPr>
    </w:p>
    <w:p w14:paraId="2F3DCD1E" w14:textId="5B279EE2" w:rsidR="00F323A8" w:rsidRDefault="00FD55D3" w:rsidP="00FD55D3">
      <w:pPr>
        <w:spacing w:after="0"/>
        <w:rPr>
          <w:lang w:eastAsia="zh-CN"/>
        </w:rPr>
      </w:pPr>
      <w:r>
        <w:t xml:space="preserve">Moreover, a reply </w:t>
      </w:r>
      <w:r w:rsidRPr="0021107E">
        <w:rPr>
          <w:lang w:eastAsia="zh-CN"/>
        </w:rPr>
        <w:t>LS on PUCCH and PUSCH repetition from RAN1</w:t>
      </w:r>
      <w:r>
        <w:rPr>
          <w:lang w:eastAsia="zh-CN"/>
        </w:rPr>
        <w:t xml:space="preserve"> has been sent to RAN4 [4], where the following questions have been raised: </w:t>
      </w:r>
    </w:p>
    <w:p w14:paraId="1A1DB3BA" w14:textId="77777777" w:rsidR="00FD55D3" w:rsidRDefault="00FD55D3" w:rsidP="00FD55D3">
      <w:pPr>
        <w:spacing w:after="0"/>
        <w:rPr>
          <w:lang w:eastAsia="zh-CN"/>
        </w:rPr>
      </w:pPr>
    </w:p>
    <w:p w14:paraId="6A046B6A" w14:textId="77777777" w:rsidR="00FD55D3" w:rsidRPr="00FD55D3" w:rsidRDefault="00FD55D3" w:rsidP="003F288B">
      <w:pPr>
        <w:numPr>
          <w:ilvl w:val="0"/>
          <w:numId w:val="8"/>
        </w:numPr>
        <w:spacing w:after="0"/>
      </w:pPr>
      <w:r w:rsidRPr="00FD55D3">
        <w:t>Question 1: In addition to the conditions provided in R4-2103393,</w:t>
      </w:r>
      <w:r>
        <w:t xml:space="preserve"> </w:t>
      </w:r>
      <w:r w:rsidRPr="00FD55D3">
        <w:t xml:space="preserve">can RAN4 please confirm that “Applying the same TPMI precoder across PUSCH transmissions” is also a necessary condition to keep phase continuity across PUSCH transmissions? </w:t>
      </w:r>
    </w:p>
    <w:p w14:paraId="4699A700" w14:textId="77777777" w:rsidR="00FD55D3" w:rsidRPr="00FD55D3" w:rsidRDefault="00FD55D3" w:rsidP="003F288B">
      <w:pPr>
        <w:numPr>
          <w:ilvl w:val="0"/>
          <w:numId w:val="8"/>
        </w:numPr>
        <w:spacing w:after="0"/>
      </w:pPr>
      <w:r w:rsidRPr="00FD55D3">
        <w:t>Question 2: Whether “no TA adjustment in between PUCCH transmissions or PUSCH transmissions” is another necessary condition to keep phase continuity across PUCCH repetitions or PUSCH transmissions?</w:t>
      </w:r>
    </w:p>
    <w:p w14:paraId="0FA872EF" w14:textId="77777777" w:rsidR="00FD55D3" w:rsidRPr="00FD55D3" w:rsidRDefault="00FD55D3" w:rsidP="003F288B">
      <w:pPr>
        <w:numPr>
          <w:ilvl w:val="0"/>
          <w:numId w:val="8"/>
        </w:numPr>
        <w:spacing w:after="0"/>
      </w:pPr>
      <w:r w:rsidRPr="00FD55D3">
        <w:t>Question 3: There are two different interpretation in RAN1 regarding the “downlink reception” in “No downlink reception in-between the PUSCH or PUCCH repetition in the same band for TDD case” (in R4-2103393)</w:t>
      </w:r>
    </w:p>
    <w:p w14:paraId="4C4DFCB0" w14:textId="77777777" w:rsidR="00FD55D3" w:rsidRPr="00FD55D3" w:rsidRDefault="00FD55D3" w:rsidP="003F288B">
      <w:pPr>
        <w:numPr>
          <w:ilvl w:val="1"/>
          <w:numId w:val="8"/>
        </w:numPr>
        <w:spacing w:after="0"/>
      </w:pPr>
      <w:r w:rsidRPr="00FD55D3">
        <w:t xml:space="preserve">“downlink reception” refers to downlink symbols with actual DL transmission from </w:t>
      </w:r>
      <w:proofErr w:type="spellStart"/>
      <w:r w:rsidRPr="00FD55D3">
        <w:t>gNB</w:t>
      </w:r>
      <w:proofErr w:type="spellEnd"/>
      <w:r w:rsidRPr="00FD55D3">
        <w:t xml:space="preserve"> to UE.</w:t>
      </w:r>
    </w:p>
    <w:p w14:paraId="66E3B8D0" w14:textId="1A0735EC" w:rsidR="00FD55D3" w:rsidRDefault="00FD55D3" w:rsidP="003F288B">
      <w:pPr>
        <w:numPr>
          <w:ilvl w:val="1"/>
          <w:numId w:val="8"/>
        </w:numPr>
        <w:spacing w:after="0"/>
      </w:pPr>
      <w:r w:rsidRPr="00FD55D3">
        <w:t xml:space="preserve">“downlink reception” refers to downlink symbols with actual DL transmission from </w:t>
      </w:r>
      <w:proofErr w:type="spellStart"/>
      <w:r w:rsidRPr="00FD55D3">
        <w:t>gNB</w:t>
      </w:r>
      <w:proofErr w:type="spellEnd"/>
      <w:r w:rsidRPr="00FD55D3">
        <w:t xml:space="preserve"> to UE and/or downlink symbols without actual DL transmission from </w:t>
      </w:r>
      <w:proofErr w:type="spellStart"/>
      <w:r w:rsidRPr="00FD55D3">
        <w:t>gNB</w:t>
      </w:r>
      <w:proofErr w:type="spellEnd"/>
      <w:r w:rsidRPr="00FD55D3">
        <w:t xml:space="preserve"> to UE and/or no DL monitoring occasions configured.</w:t>
      </w:r>
    </w:p>
    <w:p w14:paraId="02EC9D9D" w14:textId="77777777" w:rsidR="00FD55D3" w:rsidRDefault="00FD55D3" w:rsidP="00FD55D3">
      <w:pPr>
        <w:spacing w:after="0"/>
      </w:pPr>
    </w:p>
    <w:p w14:paraId="77E7FF38" w14:textId="6A38621A" w:rsidR="00F323A8" w:rsidRDefault="00FD55D3" w:rsidP="00FD55D3">
      <w:pPr>
        <w:spacing w:after="0"/>
      </w:pPr>
      <w:r>
        <w:t>In this contribution, we share our views on the selected issues above.</w:t>
      </w:r>
    </w:p>
    <w:p w14:paraId="10187516" w14:textId="77777777" w:rsidR="00F323A8" w:rsidRPr="00F323A8" w:rsidRDefault="00F323A8" w:rsidP="00FD55D3">
      <w:pPr>
        <w:spacing w:after="0"/>
      </w:pPr>
    </w:p>
    <w:p w14:paraId="7DC69ED0" w14:textId="4B7E6E53" w:rsidR="00F323A8" w:rsidRPr="00F323A8" w:rsidRDefault="00B45866" w:rsidP="003F288B">
      <w:pPr>
        <w:keepNext/>
        <w:keepLines/>
        <w:numPr>
          <w:ilvl w:val="0"/>
          <w:numId w:val="7"/>
        </w:numPr>
        <w:pBdr>
          <w:top w:val="single" w:sz="12" w:space="3" w:color="auto"/>
        </w:pBdr>
        <w:tabs>
          <w:tab w:val="clear" w:pos="432"/>
          <w:tab w:val="num" w:pos="360"/>
          <w:tab w:val="left" w:pos="567"/>
        </w:tabs>
        <w:overflowPunct w:val="0"/>
        <w:snapToGrid/>
        <w:spacing w:before="80" w:after="80"/>
        <w:ind w:left="431" w:hanging="431"/>
        <w:textAlignment w:val="baseline"/>
        <w:outlineLvl w:val="0"/>
        <w:rPr>
          <w:rFonts w:ascii="Arial" w:eastAsia="SimSun" w:hAnsi="Arial"/>
          <w:sz w:val="36"/>
          <w:szCs w:val="20"/>
          <w:lang w:eastAsia="zh-CN"/>
        </w:rPr>
      </w:pPr>
      <w:r w:rsidRPr="00B45866">
        <w:rPr>
          <w:rFonts w:ascii="Arial" w:eastAsia="SimSun" w:hAnsi="Arial"/>
          <w:sz w:val="36"/>
          <w:szCs w:val="20"/>
          <w:lang w:eastAsia="zh-CN"/>
        </w:rPr>
        <w:t>Discussion</w:t>
      </w:r>
    </w:p>
    <w:p w14:paraId="02F7DF6B" w14:textId="55AFBAE2" w:rsidR="00F323A8" w:rsidRDefault="00F323A8" w:rsidP="003F288B">
      <w:pPr>
        <w:pStyle w:val="Heading2"/>
        <w:numPr>
          <w:ilvl w:val="1"/>
          <w:numId w:val="7"/>
        </w:numPr>
        <w:autoSpaceDE/>
        <w:autoSpaceDN/>
        <w:adjustRightInd/>
        <w:snapToGrid/>
        <w:ind w:right="284"/>
        <w:jc w:val="left"/>
        <w:rPr>
          <w:rFonts w:ascii="Arial" w:hAnsi="Arial" w:cs="Arial"/>
          <w:b w:val="0"/>
        </w:rPr>
      </w:pPr>
      <w:r>
        <w:rPr>
          <w:rFonts w:ascii="Arial" w:hAnsi="Arial" w:cs="Arial"/>
          <w:b w:val="0"/>
        </w:rPr>
        <w:t>Condition</w:t>
      </w:r>
      <w:r w:rsidR="00C03EC5">
        <w:rPr>
          <w:rFonts w:ascii="Arial" w:hAnsi="Arial" w:cs="Arial"/>
          <w:b w:val="0"/>
        </w:rPr>
        <w:t>s</w:t>
      </w:r>
      <w:r>
        <w:rPr>
          <w:rFonts w:ascii="Arial" w:hAnsi="Arial" w:cs="Arial"/>
          <w:b w:val="0"/>
        </w:rPr>
        <w:t xml:space="preserve"> for maintain</w:t>
      </w:r>
      <w:r w:rsidR="00FD55D3">
        <w:rPr>
          <w:rFonts w:ascii="Arial" w:hAnsi="Arial" w:cs="Arial"/>
          <w:b w:val="0"/>
        </w:rPr>
        <w:t>ing</w:t>
      </w:r>
      <w:r>
        <w:rPr>
          <w:rFonts w:ascii="Arial" w:hAnsi="Arial" w:cs="Arial"/>
          <w:b w:val="0"/>
        </w:rPr>
        <w:t xml:space="preserve"> the phase continuity</w:t>
      </w:r>
      <w:r w:rsidR="00C03EC5">
        <w:rPr>
          <w:rFonts w:ascii="Arial" w:hAnsi="Arial" w:cs="Arial"/>
          <w:b w:val="0"/>
        </w:rPr>
        <w:t xml:space="preserve"> and </w:t>
      </w:r>
      <w:r w:rsidRPr="00F323A8">
        <w:rPr>
          <w:rFonts w:ascii="Arial" w:hAnsi="Arial" w:cs="Arial"/>
          <w:b w:val="0"/>
        </w:rPr>
        <w:t>the required tolerance of the phase continuity and amplitude consistency</w:t>
      </w:r>
    </w:p>
    <w:p w14:paraId="60CB488D" w14:textId="12468D0D" w:rsidR="0099431B" w:rsidRDefault="0099431B" w:rsidP="0099431B">
      <w:pPr>
        <w:rPr>
          <w:lang w:eastAsia="zh-CN"/>
        </w:rPr>
      </w:pPr>
      <w:r w:rsidRPr="765FFC41">
        <w:rPr>
          <w:lang w:eastAsia="zh-CN"/>
        </w:rPr>
        <w:t>A</w:t>
      </w:r>
      <w:r w:rsidR="00FD55D3" w:rsidRPr="765FFC41">
        <w:rPr>
          <w:lang w:eastAsia="zh-CN"/>
        </w:rPr>
        <w:t xml:space="preserve"> general</w:t>
      </w:r>
      <w:r w:rsidRPr="765FFC41">
        <w:rPr>
          <w:lang w:eastAsia="zh-CN"/>
        </w:rPr>
        <w:t xml:space="preserve"> view shared with other companies is that, to maintain the phase continuity and amplitude consistency from the UE transmission, it is </w:t>
      </w:r>
      <w:r w:rsidR="00FD55D3" w:rsidRPr="765FFC41">
        <w:rPr>
          <w:lang w:eastAsia="zh-CN"/>
        </w:rPr>
        <w:t>vital</w:t>
      </w:r>
      <w:r w:rsidRPr="765FFC41">
        <w:rPr>
          <w:lang w:eastAsia="zh-CN"/>
        </w:rPr>
        <w:t xml:space="preserve"> to ensure the state of </w:t>
      </w:r>
      <w:r w:rsidR="003242C9">
        <w:rPr>
          <w:lang w:eastAsia="zh-CN"/>
        </w:rPr>
        <w:t xml:space="preserve">the </w:t>
      </w:r>
      <w:r w:rsidR="059DBB1D" w:rsidRPr="765FFC41">
        <w:rPr>
          <w:lang w:eastAsia="zh-CN"/>
        </w:rPr>
        <w:t>Tx chain</w:t>
      </w:r>
      <w:r w:rsidRPr="765FFC41">
        <w:rPr>
          <w:lang w:eastAsia="zh-CN"/>
        </w:rPr>
        <w:t xml:space="preserve"> through the transmission </w:t>
      </w:r>
      <w:r w:rsidRPr="765FFC41">
        <w:rPr>
          <w:lang w:eastAsia="zh-CN"/>
        </w:rPr>
        <w:lastRenderedPageBreak/>
        <w:t xml:space="preserve">cycle. However, changing the state </w:t>
      </w:r>
      <w:r w:rsidR="00FD55D3" w:rsidRPr="765FFC41">
        <w:rPr>
          <w:lang w:eastAsia="zh-CN"/>
        </w:rPr>
        <w:t xml:space="preserve">of </w:t>
      </w:r>
      <w:r w:rsidRPr="765FFC41">
        <w:rPr>
          <w:lang w:eastAsia="zh-CN"/>
        </w:rPr>
        <w:t xml:space="preserve">the </w:t>
      </w:r>
      <w:r w:rsidR="00240D8A">
        <w:rPr>
          <w:lang w:eastAsia="zh-CN"/>
        </w:rPr>
        <w:t>TX chain</w:t>
      </w:r>
      <w:r w:rsidR="00240D8A" w:rsidRPr="765FFC41">
        <w:rPr>
          <w:lang w:eastAsia="zh-CN"/>
        </w:rPr>
        <w:t xml:space="preserve"> </w:t>
      </w:r>
      <w:r w:rsidRPr="765FFC41">
        <w:rPr>
          <w:lang w:eastAsia="zh-CN"/>
        </w:rPr>
        <w:t>does not necessar</w:t>
      </w:r>
      <w:r w:rsidR="00FD55D3" w:rsidRPr="765FFC41">
        <w:rPr>
          <w:lang w:eastAsia="zh-CN"/>
        </w:rPr>
        <w:t>il</w:t>
      </w:r>
      <w:r w:rsidRPr="765FFC41">
        <w:rPr>
          <w:lang w:eastAsia="zh-CN"/>
        </w:rPr>
        <w:t xml:space="preserve">y mean that the phase continuity would be lost. UE may calibrate the output signal so that the phase </w:t>
      </w:r>
      <w:r w:rsidR="00B07AB6">
        <w:rPr>
          <w:lang w:eastAsia="zh-CN"/>
        </w:rPr>
        <w:t>across</w:t>
      </w:r>
      <w:r w:rsidR="00B07AB6" w:rsidRPr="765FFC41">
        <w:rPr>
          <w:lang w:eastAsia="zh-CN"/>
        </w:rPr>
        <w:t xml:space="preserve"> </w:t>
      </w:r>
      <w:r w:rsidR="00FD55D3" w:rsidRPr="765FFC41">
        <w:rPr>
          <w:lang w:eastAsia="zh-CN"/>
        </w:rPr>
        <w:t xml:space="preserve">the </w:t>
      </w:r>
      <w:r w:rsidRPr="765FFC41">
        <w:rPr>
          <w:lang w:eastAsia="zh-CN"/>
        </w:rPr>
        <w:t>repetition</w:t>
      </w:r>
      <w:r w:rsidR="00FD55D3" w:rsidRPr="765FFC41">
        <w:rPr>
          <w:lang w:eastAsia="zh-CN"/>
        </w:rPr>
        <w:t>s</w:t>
      </w:r>
      <w:r w:rsidRPr="765FFC41">
        <w:rPr>
          <w:lang w:eastAsia="zh-CN"/>
        </w:rPr>
        <w:t xml:space="preserve"> can</w:t>
      </w:r>
      <w:r w:rsidR="00FD55D3" w:rsidRPr="765FFC41">
        <w:rPr>
          <w:lang w:eastAsia="zh-CN"/>
        </w:rPr>
        <w:t xml:space="preserve"> remain</w:t>
      </w:r>
      <w:r w:rsidRPr="765FFC41">
        <w:rPr>
          <w:lang w:eastAsia="zh-CN"/>
        </w:rPr>
        <w:t>. An example of retun</w:t>
      </w:r>
      <w:r w:rsidR="00FD55D3" w:rsidRPr="765FFC41">
        <w:rPr>
          <w:lang w:eastAsia="zh-CN"/>
        </w:rPr>
        <w:t>ing</w:t>
      </w:r>
      <w:r w:rsidRPr="765FFC41">
        <w:rPr>
          <w:lang w:eastAsia="zh-CN"/>
        </w:rPr>
        <w:t xml:space="preserve"> the phase back </w:t>
      </w:r>
      <w:r w:rsidR="00FD55D3" w:rsidRPr="765FFC41">
        <w:rPr>
          <w:lang w:eastAsia="zh-CN"/>
        </w:rPr>
        <w:t xml:space="preserve">to </w:t>
      </w:r>
      <w:r w:rsidRPr="765FFC41">
        <w:rPr>
          <w:lang w:eastAsia="zh-CN"/>
        </w:rPr>
        <w:t xml:space="preserve">the original state in </w:t>
      </w:r>
      <w:r w:rsidR="00FD55D3" w:rsidRPr="765FFC41">
        <w:rPr>
          <w:lang w:eastAsia="zh-CN"/>
        </w:rPr>
        <w:t>a different channel between two repetitions has been shown in companies’ contribution in the last RAN4 meeting</w:t>
      </w:r>
      <w:r w:rsidRPr="765FFC41">
        <w:rPr>
          <w:lang w:eastAsia="zh-CN"/>
        </w:rPr>
        <w:t xml:space="preserve"> [</w:t>
      </w:r>
      <w:r w:rsidR="2BAADBC5" w:rsidRPr="765FFC41">
        <w:rPr>
          <w:lang w:eastAsia="zh-CN"/>
        </w:rPr>
        <w:t>5</w:t>
      </w:r>
      <w:r w:rsidRPr="765FFC41">
        <w:rPr>
          <w:lang w:eastAsia="zh-CN"/>
        </w:rPr>
        <w:t>].</w:t>
      </w:r>
    </w:p>
    <w:p w14:paraId="02A8873D" w14:textId="51A15242" w:rsidR="0099431B" w:rsidRDefault="0099431B" w:rsidP="0099431B">
      <w:pPr>
        <w:spacing w:after="0"/>
      </w:pPr>
      <w:r>
        <w:rPr>
          <w:lang w:eastAsia="zh-CN"/>
        </w:rPr>
        <w:t xml:space="preserve">Similarly, </w:t>
      </w:r>
      <w:r>
        <w:t>changing</w:t>
      </w:r>
      <w:r w:rsidR="00F323A8" w:rsidRPr="00F323A8">
        <w:t xml:space="preserve"> signals/channels power </w:t>
      </w:r>
      <w:r>
        <w:t xml:space="preserve">or even PRB content </w:t>
      </w:r>
      <w:r w:rsidR="00F323A8" w:rsidRPr="00F323A8">
        <w:t>in-between the repetitions</w:t>
      </w:r>
      <w:r>
        <w:t xml:space="preserve"> affects the state of </w:t>
      </w:r>
      <w:r w:rsidR="00FD55D3">
        <w:t xml:space="preserve">the Tx chain. Thus, to maintain the phase continuity, the device </w:t>
      </w:r>
      <w:r w:rsidR="00EB398E" w:rsidRPr="00E15B2C">
        <w:t>ma</w:t>
      </w:r>
      <w:r w:rsidR="00EB398E">
        <w:t xml:space="preserve">y be required </w:t>
      </w:r>
      <w:r w:rsidR="00FD55D3">
        <w:t>to</w:t>
      </w:r>
      <w:r>
        <w:t xml:space="preserve"> tune the phase </w:t>
      </w:r>
      <w:r w:rsidR="00FD55D3">
        <w:t>to remain</w:t>
      </w:r>
      <w:r>
        <w:t xml:space="preserve"> the same </w:t>
      </w:r>
      <w:r w:rsidR="00044F06" w:rsidRPr="00E15B2C">
        <w:t>a</w:t>
      </w:r>
      <w:r>
        <w:t>cross the repetition</w:t>
      </w:r>
      <w:r w:rsidR="00044F06" w:rsidRPr="00E15B2C">
        <w:t>s</w:t>
      </w:r>
      <w:r>
        <w:t xml:space="preserve">. </w:t>
      </w:r>
    </w:p>
    <w:p w14:paraId="7D69598D" w14:textId="4D9D626B" w:rsidR="008C5249" w:rsidRDefault="008C5249" w:rsidP="0099431B">
      <w:pPr>
        <w:spacing w:after="0"/>
      </w:pPr>
    </w:p>
    <w:p w14:paraId="29D587CD" w14:textId="0980C5B8" w:rsidR="008C5249" w:rsidRPr="002155F2" w:rsidRDefault="008C5249" w:rsidP="765FFC41">
      <w:pPr>
        <w:spacing w:after="0"/>
        <w:rPr>
          <w:b/>
          <w:bCs/>
        </w:rPr>
      </w:pPr>
      <w:r w:rsidRPr="765FFC41">
        <w:rPr>
          <w:b/>
          <w:bCs/>
        </w:rPr>
        <w:t>Observation 1: Depend</w:t>
      </w:r>
      <w:r w:rsidR="00044F06" w:rsidRPr="00E15B2C">
        <w:rPr>
          <w:b/>
          <w:bCs/>
        </w:rPr>
        <w:t>in</w:t>
      </w:r>
      <w:r w:rsidR="00044F06" w:rsidRPr="765FFC41">
        <w:rPr>
          <w:b/>
          <w:bCs/>
        </w:rPr>
        <w:t>g</w:t>
      </w:r>
      <w:r w:rsidRPr="765FFC41">
        <w:rPr>
          <w:b/>
          <w:bCs/>
        </w:rPr>
        <w:t xml:space="preserve"> on the implementation, </w:t>
      </w:r>
      <w:r w:rsidR="00044F06" w:rsidRPr="00E15B2C">
        <w:rPr>
          <w:b/>
          <w:bCs/>
        </w:rPr>
        <w:t>it</w:t>
      </w:r>
      <w:r w:rsidR="00044F06" w:rsidRPr="765FFC41">
        <w:rPr>
          <w:b/>
          <w:bCs/>
        </w:rPr>
        <w:t xml:space="preserve"> </w:t>
      </w:r>
      <w:r w:rsidR="00B237E7" w:rsidRPr="765FFC41">
        <w:rPr>
          <w:b/>
          <w:bCs/>
        </w:rPr>
        <w:t xml:space="preserve">may be </w:t>
      </w:r>
      <w:r w:rsidRPr="765FFC41">
        <w:rPr>
          <w:b/>
          <w:bCs/>
        </w:rPr>
        <w:t xml:space="preserve">possible </w:t>
      </w:r>
      <w:r w:rsidR="00B5087B" w:rsidRPr="765FFC41">
        <w:rPr>
          <w:b/>
          <w:bCs/>
        </w:rPr>
        <w:t xml:space="preserve">for a </w:t>
      </w:r>
      <w:r w:rsidRPr="765FFC41">
        <w:rPr>
          <w:b/>
          <w:bCs/>
        </w:rPr>
        <w:t xml:space="preserve">UE to retune the phase </w:t>
      </w:r>
      <w:r w:rsidR="0057020B" w:rsidRPr="765FFC41">
        <w:rPr>
          <w:b/>
          <w:bCs/>
        </w:rPr>
        <w:t xml:space="preserve">so as </w:t>
      </w:r>
      <w:r w:rsidRPr="765FFC41">
        <w:rPr>
          <w:b/>
          <w:bCs/>
        </w:rPr>
        <w:t xml:space="preserve">to maintain phase continuity </w:t>
      </w:r>
      <w:r w:rsidR="00B24ADE" w:rsidRPr="765FFC41">
        <w:rPr>
          <w:b/>
          <w:bCs/>
        </w:rPr>
        <w:t xml:space="preserve">in-between repetitions </w:t>
      </w:r>
      <w:r w:rsidR="00F25F92" w:rsidRPr="765FFC41">
        <w:rPr>
          <w:b/>
          <w:bCs/>
        </w:rPr>
        <w:t>if either</w:t>
      </w:r>
      <w:r w:rsidR="00FF0288" w:rsidRPr="765FFC41">
        <w:rPr>
          <w:b/>
          <w:bCs/>
        </w:rPr>
        <w:t xml:space="preserve"> </w:t>
      </w:r>
      <w:r w:rsidR="00F323A8" w:rsidRPr="765FFC41">
        <w:rPr>
          <w:b/>
          <w:bCs/>
        </w:rPr>
        <w:t xml:space="preserve">the </w:t>
      </w:r>
      <w:r w:rsidR="00FF0288" w:rsidRPr="765FFC41">
        <w:rPr>
          <w:b/>
          <w:bCs/>
        </w:rPr>
        <w:t xml:space="preserve">power </w:t>
      </w:r>
      <w:r w:rsidR="00747866" w:rsidRPr="765FFC41">
        <w:rPr>
          <w:b/>
          <w:bCs/>
        </w:rPr>
        <w:t xml:space="preserve">of </w:t>
      </w:r>
      <w:r w:rsidR="00F323A8" w:rsidRPr="765FFC41">
        <w:rPr>
          <w:b/>
          <w:bCs/>
        </w:rPr>
        <w:t xml:space="preserve">other signals/channels in-between the repetitions </w:t>
      </w:r>
      <w:r w:rsidR="00457C45" w:rsidRPr="765FFC41">
        <w:rPr>
          <w:b/>
          <w:bCs/>
        </w:rPr>
        <w:t xml:space="preserve">is </w:t>
      </w:r>
      <w:r w:rsidR="00F323A8" w:rsidRPr="765FFC41">
        <w:rPr>
          <w:b/>
          <w:bCs/>
        </w:rPr>
        <w:t xml:space="preserve">different </w:t>
      </w:r>
      <w:r w:rsidR="00FD55D3" w:rsidRPr="765FFC41">
        <w:rPr>
          <w:b/>
          <w:bCs/>
        </w:rPr>
        <w:t>from</w:t>
      </w:r>
      <w:r w:rsidR="00F323A8" w:rsidRPr="765FFC41">
        <w:rPr>
          <w:b/>
          <w:bCs/>
        </w:rPr>
        <w:t xml:space="preserve"> the power of </w:t>
      </w:r>
      <w:r w:rsidR="00583A44" w:rsidRPr="765FFC41">
        <w:rPr>
          <w:b/>
          <w:bCs/>
        </w:rPr>
        <w:t xml:space="preserve">the </w:t>
      </w:r>
      <w:r w:rsidR="00F323A8" w:rsidRPr="765FFC41">
        <w:rPr>
          <w:b/>
          <w:bCs/>
        </w:rPr>
        <w:t>repetition</w:t>
      </w:r>
      <w:r w:rsidR="00583A44" w:rsidRPr="765FFC41">
        <w:rPr>
          <w:b/>
          <w:bCs/>
        </w:rPr>
        <w:t>s</w:t>
      </w:r>
      <w:r w:rsidR="00F25F92" w:rsidRPr="765FFC41">
        <w:rPr>
          <w:b/>
          <w:bCs/>
        </w:rPr>
        <w:t>,</w:t>
      </w:r>
      <w:r w:rsidR="00F323A8" w:rsidRPr="765FFC41">
        <w:rPr>
          <w:b/>
          <w:bCs/>
        </w:rPr>
        <w:t xml:space="preserve"> or </w:t>
      </w:r>
      <w:r w:rsidR="00F25F92" w:rsidRPr="765FFC41">
        <w:rPr>
          <w:b/>
          <w:bCs/>
        </w:rPr>
        <w:t xml:space="preserve">the </w:t>
      </w:r>
      <w:r w:rsidR="00F323A8" w:rsidRPr="765FFC41">
        <w:rPr>
          <w:b/>
          <w:bCs/>
        </w:rPr>
        <w:t>PRB content of the channels/signals in</w:t>
      </w:r>
      <w:r w:rsidR="00F25F92" w:rsidRPr="765FFC41">
        <w:rPr>
          <w:b/>
          <w:bCs/>
        </w:rPr>
        <w:t>-</w:t>
      </w:r>
      <w:r w:rsidR="00F323A8" w:rsidRPr="765FFC41">
        <w:rPr>
          <w:b/>
          <w:bCs/>
        </w:rPr>
        <w:t xml:space="preserve">between </w:t>
      </w:r>
      <w:r w:rsidR="00F25F92" w:rsidRPr="765FFC41">
        <w:rPr>
          <w:b/>
          <w:bCs/>
        </w:rPr>
        <w:t xml:space="preserve">is </w:t>
      </w:r>
      <w:r w:rsidRPr="765FFC41">
        <w:rPr>
          <w:b/>
          <w:bCs/>
        </w:rPr>
        <w:t>different</w:t>
      </w:r>
      <w:r w:rsidR="00F25F92" w:rsidRPr="765FFC41">
        <w:rPr>
          <w:b/>
          <w:bCs/>
        </w:rPr>
        <w:t>.</w:t>
      </w:r>
    </w:p>
    <w:p w14:paraId="63BE1528" w14:textId="77777777" w:rsidR="0099431B" w:rsidRDefault="0099431B" w:rsidP="0099431B">
      <w:pPr>
        <w:spacing w:after="0"/>
      </w:pPr>
    </w:p>
    <w:p w14:paraId="08293E44" w14:textId="099310EC" w:rsidR="008C5249" w:rsidRPr="00F366A8" w:rsidRDefault="0099431B" w:rsidP="0099431B">
      <w:pPr>
        <w:rPr>
          <w:lang w:eastAsia="zh-CN"/>
        </w:rPr>
      </w:pPr>
      <w:r w:rsidRPr="00F366A8">
        <w:rPr>
          <w:lang w:eastAsia="zh-CN"/>
        </w:rPr>
        <w:t>On the other hand,</w:t>
      </w:r>
      <w:r w:rsidR="00FD55D3" w:rsidRPr="00F366A8">
        <w:rPr>
          <w:lang w:eastAsia="zh-CN"/>
        </w:rPr>
        <w:t xml:space="preserve"> </w:t>
      </w:r>
      <w:r w:rsidR="00FD55D3" w:rsidRPr="00F366A8">
        <w:t xml:space="preserve">conditions for maintaining the phase continuity have been discussed over multiple meetings in RAN4, but it is unclear </w:t>
      </w:r>
      <w:r w:rsidR="003F6376" w:rsidRPr="00E15B2C">
        <w:t>how</w:t>
      </w:r>
      <w:r w:rsidR="003F6376" w:rsidRPr="00F366A8">
        <w:t xml:space="preserve"> large</w:t>
      </w:r>
      <w:r w:rsidR="00FD55D3" w:rsidRPr="00F366A8">
        <w:t xml:space="preserve"> phase variation</w:t>
      </w:r>
      <w:r w:rsidR="003F6376" w:rsidRPr="00E15B2C">
        <w:t>s</w:t>
      </w:r>
      <w:r w:rsidR="00FD55D3" w:rsidRPr="00F366A8">
        <w:t xml:space="preserve"> </w:t>
      </w:r>
      <w:r w:rsidR="0082553E" w:rsidRPr="00E15B2C">
        <w:t>be</w:t>
      </w:r>
      <w:r w:rsidR="0082553E" w:rsidRPr="00F366A8">
        <w:t>tween</w:t>
      </w:r>
      <w:r w:rsidR="00FD55D3" w:rsidRPr="00F366A8">
        <w:t xml:space="preserve"> PUCCH</w:t>
      </w:r>
      <w:r w:rsidR="0082553E" w:rsidRPr="00F366A8">
        <w:t>/</w:t>
      </w:r>
      <w:r w:rsidR="00FD55D3" w:rsidRPr="00F366A8">
        <w:t>PUSCH repetition</w:t>
      </w:r>
      <w:r w:rsidR="0082553E" w:rsidRPr="00F366A8">
        <w:t>s can be tolerated</w:t>
      </w:r>
      <w:r w:rsidR="00FD55D3" w:rsidRPr="00F366A8">
        <w:t xml:space="preserve"> </w:t>
      </w:r>
      <w:r w:rsidR="0082553E" w:rsidRPr="00E15B2C">
        <w:t>whi</w:t>
      </w:r>
      <w:r w:rsidR="0082553E" w:rsidRPr="00F366A8">
        <w:t>le still enabl</w:t>
      </w:r>
      <w:r w:rsidR="0082553E" w:rsidRPr="00E15B2C">
        <w:t>ing</w:t>
      </w:r>
      <w:r w:rsidR="0082553E" w:rsidRPr="00F366A8">
        <w:t xml:space="preserve"> </w:t>
      </w:r>
      <w:r w:rsidR="00FD55D3" w:rsidRPr="00F366A8">
        <w:t>a successful joint channel estimation from the network side. T</w:t>
      </w:r>
      <w:r w:rsidRPr="00F366A8">
        <w:t>he network estimator</w:t>
      </w:r>
      <w:r w:rsidR="00FD55D3" w:rsidRPr="00F366A8">
        <w:t xml:space="preserve"> is</w:t>
      </w:r>
      <w:r w:rsidRPr="00F366A8">
        <w:t xml:space="preserve"> typically</w:t>
      </w:r>
      <w:r w:rsidR="00FD55D3" w:rsidRPr="00F366A8">
        <w:t xml:space="preserve"> able to</w:t>
      </w:r>
      <w:r w:rsidRPr="00F366A8">
        <w:t xml:space="preserve"> tolera</w:t>
      </w:r>
      <w:r w:rsidR="00FD55D3" w:rsidRPr="00F366A8">
        <w:t>te</w:t>
      </w:r>
      <w:r w:rsidRPr="00F366A8">
        <w:t xml:space="preserve"> </w:t>
      </w:r>
      <w:r w:rsidR="00FD55D3" w:rsidRPr="00F366A8">
        <w:t>some</w:t>
      </w:r>
      <w:r w:rsidRPr="00F366A8">
        <w:t xml:space="preserve"> phase/amplitude variation</w:t>
      </w:r>
      <w:r w:rsidR="00FD55D3" w:rsidRPr="00F366A8">
        <w:t xml:space="preserve">s when it performs the joint channel estimation </w:t>
      </w:r>
      <w:r w:rsidR="00FD55D3" w:rsidRPr="00F366A8">
        <w:rPr>
          <w:lang w:eastAsia="zh-CN"/>
        </w:rPr>
        <w:t xml:space="preserve">over </w:t>
      </w:r>
      <w:r w:rsidR="00FD55D3" w:rsidRPr="00F366A8">
        <w:t>PUCCH and PUSCH repetition</w:t>
      </w:r>
      <w:r w:rsidRPr="00F366A8">
        <w:t xml:space="preserve">. </w:t>
      </w:r>
      <w:r w:rsidR="00FD55D3" w:rsidRPr="00F366A8">
        <w:t>A</w:t>
      </w:r>
      <w:r w:rsidR="00AB3E9B" w:rsidRPr="00F366A8">
        <w:t xml:space="preserve"> </w:t>
      </w:r>
      <w:r w:rsidR="00FD55D3" w:rsidRPr="00F366A8">
        <w:t>higher</w:t>
      </w:r>
      <w:r w:rsidR="00AB3E9B" w:rsidRPr="00F366A8">
        <w:t xml:space="preserve"> tolerance can broad</w:t>
      </w:r>
      <w:r w:rsidR="00FD55D3" w:rsidRPr="00F366A8">
        <w:t>en</w:t>
      </w:r>
      <w:r w:rsidR="00AB3E9B" w:rsidRPr="00F366A8">
        <w:t xml:space="preserve"> the </w:t>
      </w:r>
      <w:r w:rsidR="008C5249" w:rsidRPr="00F366A8">
        <w:t xml:space="preserve">use cases of performing the joint channel estimation over repetitions </w:t>
      </w:r>
      <w:r w:rsidR="00FD55D3" w:rsidRPr="00F366A8">
        <w:t>while</w:t>
      </w:r>
      <w:r w:rsidR="008C5249" w:rsidRPr="00F366A8">
        <w:t xml:space="preserve"> reduc</w:t>
      </w:r>
      <w:r w:rsidR="00FD55D3" w:rsidRPr="00F366A8">
        <w:t>ing</w:t>
      </w:r>
      <w:r w:rsidR="008C5249" w:rsidRPr="00F366A8">
        <w:t xml:space="preserve"> the </w:t>
      </w:r>
      <w:r w:rsidR="00FD55D3" w:rsidRPr="00F366A8">
        <w:t xml:space="preserve">UE </w:t>
      </w:r>
      <w:r w:rsidR="008C5249" w:rsidRPr="00F366A8">
        <w:t xml:space="preserve">power consumption and </w:t>
      </w:r>
      <w:r w:rsidR="00FD55D3" w:rsidRPr="00F366A8">
        <w:t xml:space="preserve">implementation </w:t>
      </w:r>
      <w:r w:rsidR="008C5249" w:rsidRPr="00F366A8">
        <w:t xml:space="preserve">complexity to maintain the phase/amplitude continuity. </w:t>
      </w:r>
    </w:p>
    <w:p w14:paraId="763EAE8D" w14:textId="0DA447E9" w:rsidR="008C5249" w:rsidRPr="008C5249" w:rsidRDefault="008C5249" w:rsidP="0099431B">
      <w:pPr>
        <w:rPr>
          <w:b/>
        </w:rPr>
      </w:pPr>
      <w:r>
        <w:rPr>
          <w:b/>
        </w:rPr>
        <w:t xml:space="preserve">Observation 2: </w:t>
      </w:r>
      <w:r w:rsidRPr="008C5249">
        <w:rPr>
          <w:b/>
        </w:rPr>
        <w:t>The feasibility of a use case and UE implementation complexity is up to the acceptable phase/amplitude tolerance for</w:t>
      </w:r>
      <w:r w:rsidR="00FD55D3">
        <w:rPr>
          <w:b/>
        </w:rPr>
        <w:t xml:space="preserve"> the network to perform a joint channel estimation over</w:t>
      </w:r>
      <w:r w:rsidRPr="008C5249">
        <w:rPr>
          <w:b/>
        </w:rPr>
        <w:t xml:space="preserve"> </w:t>
      </w:r>
      <w:r w:rsidRPr="008C5249">
        <w:rPr>
          <w:b/>
          <w:bCs/>
        </w:rPr>
        <w:t>PUCCH and PUSCH repetition</w:t>
      </w:r>
      <w:r w:rsidRPr="008C5249">
        <w:rPr>
          <w:b/>
        </w:rPr>
        <w:t xml:space="preserve">. </w:t>
      </w:r>
    </w:p>
    <w:p w14:paraId="058C185E" w14:textId="318BFF25" w:rsidR="008C5249" w:rsidRDefault="008C5249" w:rsidP="0099431B">
      <w:r>
        <w:t xml:space="preserve">Therefore, it is </w:t>
      </w:r>
      <w:r w:rsidR="00FD55D3">
        <w:t>essential</w:t>
      </w:r>
      <w:r>
        <w:t xml:space="preserve"> to </w:t>
      </w:r>
      <w:r w:rsidR="00FD55D3">
        <w:t>understand the acceptable phase/amplitude tolerance before concluding the feasibility of certain use cases</w:t>
      </w:r>
      <w:r>
        <w:t xml:space="preserve">. </w:t>
      </w:r>
    </w:p>
    <w:p w14:paraId="0FD88B76" w14:textId="535634AD" w:rsidR="00F323A8" w:rsidRDefault="008C5249" w:rsidP="00F323A8">
      <w:pPr>
        <w:rPr>
          <w:b/>
        </w:rPr>
      </w:pPr>
      <w:r w:rsidRPr="008C5249">
        <w:rPr>
          <w:b/>
        </w:rPr>
        <w:t xml:space="preserve">Proposal 1: RAN4 should study the acceptable phase/amplitude variation tolerance before concluding </w:t>
      </w:r>
      <w:r w:rsidR="00FD55D3">
        <w:rPr>
          <w:b/>
        </w:rPr>
        <w:t>the feasibility of a specific use case</w:t>
      </w:r>
      <w:r w:rsidRPr="008C5249">
        <w:rPr>
          <w:b/>
        </w:rPr>
        <w:t xml:space="preserve">. </w:t>
      </w:r>
    </w:p>
    <w:p w14:paraId="25EFB727" w14:textId="5A2109E0" w:rsidR="00C03EC5" w:rsidRDefault="00C03EC5" w:rsidP="00C03EC5">
      <w:r>
        <w:t xml:space="preserve">To further facilitate the discussion, we thereby provide some preliminary simulation results </w:t>
      </w:r>
      <w:r w:rsidR="00ED17EE">
        <w:t xml:space="preserve">that </w:t>
      </w:r>
      <w:r>
        <w:t xml:space="preserve">illustrate how the phase variation </w:t>
      </w:r>
      <w:r w:rsidRPr="00C03EC5">
        <w:t xml:space="preserve">can alter the performance of joint channel estimation </w:t>
      </w:r>
      <w:r>
        <w:t xml:space="preserve">over </w:t>
      </w:r>
      <w:r w:rsidRPr="00C03EC5">
        <w:t>PUCCH and PUSCH repetition</w:t>
      </w:r>
      <w:r>
        <w:t xml:space="preserve"> in the next section.</w:t>
      </w:r>
    </w:p>
    <w:p w14:paraId="49B654EB" w14:textId="77777777" w:rsidR="00903030" w:rsidRDefault="00903030" w:rsidP="00C03EC5"/>
    <w:p w14:paraId="5E48D535" w14:textId="286F1044" w:rsidR="00C03EC5" w:rsidRPr="00C03EC5" w:rsidRDefault="00C03EC5" w:rsidP="003F288B">
      <w:pPr>
        <w:pStyle w:val="Heading2"/>
        <w:numPr>
          <w:ilvl w:val="1"/>
          <w:numId w:val="7"/>
        </w:numPr>
        <w:autoSpaceDE/>
        <w:autoSpaceDN/>
        <w:adjustRightInd/>
        <w:snapToGrid/>
        <w:ind w:right="284"/>
        <w:jc w:val="left"/>
        <w:rPr>
          <w:rFonts w:ascii="Arial" w:hAnsi="Arial" w:cs="Arial"/>
          <w:b w:val="0"/>
        </w:rPr>
      </w:pPr>
      <w:r>
        <w:rPr>
          <w:rFonts w:ascii="Arial" w:hAnsi="Arial" w:cs="Arial"/>
          <w:b w:val="0"/>
        </w:rPr>
        <w:t xml:space="preserve">Preliminary assessment on </w:t>
      </w:r>
      <w:r w:rsidR="00F323A8" w:rsidRPr="00F323A8">
        <w:rPr>
          <w:rFonts w:ascii="Arial" w:hAnsi="Arial" w:cs="Arial"/>
          <w:b w:val="0"/>
        </w:rPr>
        <w:t xml:space="preserve">tolerance of the phase continuity </w:t>
      </w:r>
    </w:p>
    <w:p w14:paraId="11088543" w14:textId="570EED6D" w:rsidR="00933A05" w:rsidRDefault="00933A05" w:rsidP="00933A05">
      <w:pPr>
        <w:spacing w:line="252" w:lineRule="auto"/>
      </w:pPr>
      <w:r>
        <w:t>In this section</w:t>
      </w:r>
      <w:r w:rsidR="009A69FB">
        <w:t>,</w:t>
      </w:r>
      <w:r>
        <w:t xml:space="preserve"> we provide simulations of the impact of phase discontinuity on performance</w:t>
      </w:r>
      <w:r w:rsidR="00E15B2C">
        <w:rPr>
          <w:lang/>
        </w:rPr>
        <w:t xml:space="preserve"> of channel estimation</w:t>
      </w:r>
      <w:r>
        <w:t>. We have used a highly simplified simulation setup</w:t>
      </w:r>
      <w:r w:rsidR="009A69FB">
        <w:t>. However,</w:t>
      </w:r>
      <w:r>
        <w:t xml:space="preserve"> we believe that it captures the most important aspects </w:t>
      </w:r>
      <w:r w:rsidR="00467BBA">
        <w:t>and</w:t>
      </w:r>
      <w:r>
        <w:t xml:space="preserve"> allows us to draw general conclusions.</w:t>
      </w:r>
    </w:p>
    <w:p w14:paraId="366144FB" w14:textId="69FCF3CA" w:rsidR="00933A05" w:rsidRDefault="00933A05" w:rsidP="00933A05">
      <w:pPr>
        <w:spacing w:line="252" w:lineRule="auto"/>
        <w:rPr>
          <w:sz w:val="20"/>
          <w:szCs w:val="20"/>
        </w:rPr>
      </w:pPr>
      <w:r>
        <w:t xml:space="preserve">We assume that there is a sequence of UL periods, with DL between any two UL periods. Within a single period, we assume that the frequency direction can be divided into a set of </w:t>
      </w:r>
      <m:oMath>
        <m:r>
          <w:rPr>
            <w:rFonts w:ascii="Cambria Math" w:hAnsi="Cambria Math"/>
          </w:rPr>
          <m:t>F</m:t>
        </m:r>
      </m:oMath>
      <w:r>
        <w:t xml:space="preserve"> </w:t>
      </w:r>
      <w:r w:rsidR="00DF6A3D">
        <w:t xml:space="preserve">channel </w:t>
      </w:r>
      <w:r>
        <w:t>coherence blocks</w:t>
      </w:r>
      <w:r w:rsidR="00EF2423">
        <w:t xml:space="preserve"> (see </w:t>
      </w:r>
      <w:r w:rsidR="00E15B2C">
        <w:t>Fig</w:t>
      </w:r>
      <w:r w:rsidR="00E15B2C">
        <w:rPr>
          <w:lang/>
        </w:rPr>
        <w:t>.</w:t>
      </w:r>
      <w:r w:rsidR="00E15B2C">
        <w:t xml:space="preserve"> </w:t>
      </w:r>
      <w:r w:rsidR="00966B56">
        <w:t>1)</w:t>
      </w:r>
      <w:r>
        <w:t xml:space="preserve">. Furthermore, we assume that the propagation channel is independent among all </w:t>
      </w:r>
      <m:oMath>
        <m:r>
          <w:rPr>
            <w:rFonts w:ascii="Cambria Math" w:hAnsi="Cambria Math"/>
          </w:rPr>
          <m:t>F</m:t>
        </m:r>
      </m:oMath>
      <w:r>
        <w:t xml:space="preserve"> </w:t>
      </w:r>
      <w:r w:rsidR="0011734E">
        <w:t>blocks</w:t>
      </w:r>
      <w:r w:rsidR="009A69FB">
        <w:t>,</w:t>
      </w:r>
      <w:r>
        <w:t xml:space="preserve"> and within each block, we </w:t>
      </w:r>
      <w:r w:rsidR="009A69FB">
        <w:t>consider</w:t>
      </w:r>
      <w:r>
        <w:t xml:space="preserve"> the channel to be constant (block fading). The channel within a certain block </w:t>
      </w:r>
      <m:oMath>
        <m:r>
          <w:rPr>
            <w:rFonts w:ascii="Cambria Math" w:hAnsi="Cambria Math"/>
          </w:rPr>
          <m:t>f</m:t>
        </m:r>
      </m:oMath>
      <w:r>
        <w:t xml:space="preserve"> in UL period </w:t>
      </w:r>
      <m:oMath>
        <m:r>
          <w:rPr>
            <w:rFonts w:ascii="Cambria Math" w:hAnsi="Cambria Math"/>
          </w:rPr>
          <m:t>p</m:t>
        </m:r>
      </m:oMath>
      <w:r>
        <w:t xml:space="preserve"> is correlated to the channel at block </w:t>
      </w:r>
      <m:oMath>
        <m:r>
          <w:rPr>
            <w:rFonts w:ascii="Cambria Math" w:hAnsi="Cambria Math"/>
          </w:rPr>
          <m:t>f</m:t>
        </m:r>
      </m:oMath>
      <w:r>
        <w:t xml:space="preserve"> in perio</w:t>
      </w:r>
      <w:r>
        <w:rPr>
          <w:sz w:val="20"/>
          <w:szCs w:val="20"/>
        </w:rPr>
        <w:t xml:space="preserve">d </w:t>
      </w:r>
      <m:oMath>
        <m:r>
          <w:rPr>
            <w:rFonts w:ascii="Cambria Math" w:hAnsi="Cambria Math"/>
          </w:rPr>
          <m:t>p+q</m:t>
        </m:r>
      </m:oMath>
      <w:r>
        <w:t xml:space="preserve"> as </w:t>
      </w:r>
      <m:oMath>
        <m:sSup>
          <m:sSupPr>
            <m:ctrlPr>
              <w:rPr>
                <w:rFonts w:ascii="Cambria Math" w:hAnsi="Cambria Math"/>
              </w:rPr>
            </m:ctrlPr>
          </m:sSupPr>
          <m:e>
            <m:r>
              <w:rPr>
                <w:rFonts w:ascii="Cambria Math" w:hAnsi="Cambria Math"/>
              </w:rPr>
              <m:t>r</m:t>
            </m:r>
          </m:e>
          <m:sup>
            <m:d>
              <m:dPr>
                <m:begChr m:val="|"/>
                <m:endChr m:val="|"/>
                <m:ctrlPr>
                  <w:rPr>
                    <w:rFonts w:ascii="Cambria Math" w:hAnsi="Cambria Math"/>
                    <w:i/>
                  </w:rPr>
                </m:ctrlPr>
              </m:dPr>
              <m:e>
                <m:r>
                  <w:rPr>
                    <w:rFonts w:ascii="Cambria Math" w:hAnsi="Cambria Math"/>
                  </w:rPr>
                  <m:t>q</m:t>
                </m:r>
              </m:e>
            </m:d>
          </m:sup>
        </m:sSup>
      </m:oMath>
      <w:r>
        <w:t xml:space="preserve">, i.e., an </w:t>
      </w:r>
      <w:proofErr w:type="gramStart"/>
      <w:r>
        <w:t>AR(</w:t>
      </w:r>
      <w:proofErr w:type="gramEnd"/>
      <w:r>
        <w:t xml:space="preserve">1) model. Let the channel in frequency block </w:t>
      </w:r>
      <m:oMath>
        <m:r>
          <w:rPr>
            <w:rFonts w:ascii="Cambria Math" w:hAnsi="Cambria Math"/>
          </w:rPr>
          <m:t>f</m:t>
        </m:r>
      </m:oMath>
      <w:r>
        <w:t xml:space="preserve"> of UL period </w:t>
      </w:r>
      <m:oMath>
        <m:r>
          <w:rPr>
            <w:rFonts w:ascii="Cambria Math" w:hAnsi="Cambria Math"/>
          </w:rPr>
          <m:t>p</m:t>
        </m:r>
      </m:oMath>
      <w:r>
        <w:t xml:space="preserve"> be denoted by</w:t>
      </w:r>
      <w:r>
        <w:rPr>
          <w:sz w:val="20"/>
          <w:szCs w:val="20"/>
        </w:rPr>
        <w:t xml:space="preserve"> </w:t>
      </w:r>
      <m:oMath>
        <m:sSub>
          <m:sSubPr>
            <m:ctrlPr>
              <w:rPr>
                <w:rFonts w:ascii="Cambria Math" w:hAnsi="Cambria Math"/>
                <w:i/>
              </w:rPr>
            </m:ctrlPr>
          </m:sSubPr>
          <m:e>
            <m:r>
              <w:rPr>
                <w:rFonts w:ascii="Cambria Math" w:hAnsi="Cambria Math"/>
              </w:rPr>
              <m:t>h</m:t>
            </m:r>
          </m:e>
          <m:sub>
            <m:r>
              <w:rPr>
                <w:rFonts w:ascii="Cambria Math" w:hAnsi="Cambria Math"/>
              </w:rPr>
              <m:t>f,p</m:t>
            </m:r>
          </m:sub>
        </m:sSub>
      </m:oMath>
      <w:r>
        <w:t>, our propagation model is then described by</w:t>
      </w:r>
    </w:p>
    <w:p w14:paraId="34693BD7" w14:textId="0AE89FC9" w:rsidR="00933A05" w:rsidRDefault="00E3282E" w:rsidP="00933A05">
      <w:pPr>
        <w:spacing w:line="252" w:lineRule="auto"/>
        <w:rPr>
          <w:rFonts w:ascii="Arial" w:hAnsi="Arial" w:cs="Arial"/>
        </w:rPr>
      </w:pPr>
      <m:oMathPara>
        <m:oMath>
          <m:sSub>
            <m:sSubPr>
              <m:ctrlPr>
                <w:rPr>
                  <w:rFonts w:ascii="Cambria Math" w:hAnsi="Cambria Math" w:cs="Arial"/>
                  <w:i/>
                </w:rPr>
              </m:ctrlPr>
            </m:sSubPr>
            <m:e>
              <m:r>
                <w:rPr>
                  <w:rFonts w:ascii="Cambria Math" w:hAnsi="Cambria Math" w:cs="Arial"/>
                </w:rPr>
                <m:t>h</m:t>
              </m:r>
            </m:e>
            <m:sub>
              <m:r>
                <w:rPr>
                  <w:rFonts w:ascii="Cambria Math" w:hAnsi="Cambria Math" w:cs="Arial"/>
                </w:rPr>
                <m:t>f,p</m:t>
              </m:r>
            </m:sub>
          </m:sSub>
          <m:r>
            <w:rPr>
              <w:rFonts w:ascii="Cambria Math" w:hAnsi="Cambria Math" w:cs="Arial"/>
            </w:rPr>
            <m:t xml:space="preserve">  ~ CN</m:t>
          </m:r>
          <m:d>
            <m:dPr>
              <m:ctrlPr>
                <w:rPr>
                  <w:rFonts w:ascii="Cambria Math" w:hAnsi="Cambria Math" w:cs="Arial"/>
                  <w:i/>
                </w:rPr>
              </m:ctrlPr>
            </m:dPr>
            <m:e>
              <m:r>
                <w:rPr>
                  <w:rFonts w:ascii="Cambria Math" w:hAnsi="Cambria Math" w:cs="Arial"/>
                </w:rPr>
                <m:t>0,1</m:t>
              </m:r>
            </m:e>
          </m:d>
          <m:r>
            <w:rPr>
              <w:rFonts w:ascii="Cambria Math" w:hAnsi="Cambria Math" w:cs="Arial"/>
            </w:rPr>
            <m:t xml:space="preserve">     </m:t>
          </m:r>
          <m:r>
            <m:rPr>
              <m:sty m:val="p"/>
            </m:rPr>
            <w:rPr>
              <w:rFonts w:ascii="Cambria Math" w:hAnsi="Cambria Math" w:cs="Arial"/>
            </w:rPr>
            <m:t>and</m:t>
          </m:r>
          <m:r>
            <w:rPr>
              <w:rFonts w:ascii="Cambria Math" w:hAnsi="Cambria Math" w:cs="Arial"/>
            </w:rPr>
            <m:t xml:space="preserve">    E</m:t>
          </m:r>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h</m:t>
                  </m:r>
                </m:e>
                <m:sub>
                  <m:r>
                    <w:rPr>
                      <w:rFonts w:ascii="Cambria Math" w:hAnsi="Cambria Math" w:cs="Arial"/>
                    </w:rPr>
                    <m:t>f,p</m:t>
                  </m:r>
                </m:sub>
              </m:sSub>
              <m:sSubSup>
                <m:sSubSupPr>
                  <m:ctrlPr>
                    <w:rPr>
                      <w:rFonts w:ascii="Cambria Math" w:hAnsi="Cambria Math" w:cs="Arial"/>
                      <w:i/>
                    </w:rPr>
                  </m:ctrlPr>
                </m:sSubSupPr>
                <m:e>
                  <m:r>
                    <w:rPr>
                      <w:rFonts w:ascii="Cambria Math" w:hAnsi="Cambria Math" w:cs="Arial"/>
                    </w:rPr>
                    <m:t>h</m:t>
                  </m:r>
                </m:e>
                <m:sub>
                  <m:sSup>
                    <m:sSupPr>
                      <m:ctrlPr>
                        <w:rPr>
                          <w:rFonts w:ascii="Cambria Math" w:hAnsi="Cambria Math" w:cs="Arial"/>
                          <w:i/>
                        </w:rPr>
                      </m:ctrlPr>
                    </m:sSupPr>
                    <m:e>
                      <m:r>
                        <w:rPr>
                          <w:rFonts w:ascii="Cambria Math" w:hAnsi="Cambria Math" w:cs="Arial"/>
                        </w:rPr>
                        <m:t>f</m:t>
                      </m:r>
                    </m:e>
                    <m:sup>
                      <m:r>
                        <w:rPr>
                          <w:rFonts w:ascii="Cambria Math" w:hAnsi="Cambria Math" w:cs="Arial"/>
                        </w:rPr>
                        <m:t>'</m:t>
                      </m:r>
                    </m:sup>
                  </m:sSup>
                  <m:r>
                    <w:rPr>
                      <w:rFonts w:ascii="Cambria Math" w:hAnsi="Cambria Math" w:cs="Arial"/>
                    </w:rPr>
                    <m:t>,</m:t>
                  </m:r>
                  <m:sSup>
                    <m:sSupPr>
                      <m:ctrlPr>
                        <w:rPr>
                          <w:rFonts w:ascii="Cambria Math" w:hAnsi="Cambria Math" w:cs="Arial"/>
                          <w:i/>
                        </w:rPr>
                      </m:ctrlPr>
                    </m:sSupPr>
                    <m:e>
                      <m:r>
                        <w:rPr>
                          <w:rFonts w:ascii="Cambria Math" w:hAnsi="Cambria Math" w:cs="Arial"/>
                        </w:rPr>
                        <m:t>p</m:t>
                      </m:r>
                    </m:e>
                    <m:sup>
                      <m:r>
                        <w:rPr>
                          <w:rFonts w:ascii="Cambria Math" w:hAnsi="Cambria Math" w:cs="Arial"/>
                        </w:rPr>
                        <m:t>'</m:t>
                      </m:r>
                    </m:sup>
                  </m:sSup>
                </m:sub>
                <m:sup>
                  <m:r>
                    <w:rPr>
                      <w:rFonts w:ascii="Cambria Math" w:hAnsi="Cambria Math" w:cs="Arial"/>
                    </w:rPr>
                    <m:t>*</m:t>
                  </m:r>
                </m:sup>
              </m:sSubSup>
            </m:e>
          </m:d>
          <m:r>
            <w:rPr>
              <w:rFonts w:ascii="Cambria Math" w:hAnsi="Cambria Math" w:cs="Arial"/>
            </w:rPr>
            <m:t>=</m:t>
          </m:r>
          <m:d>
            <m:dPr>
              <m:begChr m:val="{"/>
              <m:endChr m:val=""/>
              <m:ctrlPr>
                <w:rPr>
                  <w:rFonts w:ascii="Cambria Math" w:hAnsi="Cambria Math" w:cs="Arial"/>
                  <w:i/>
                </w:rPr>
              </m:ctrlPr>
            </m:dPr>
            <m:e>
              <m:eqArr>
                <m:eqArrPr>
                  <m:ctrlPr>
                    <w:rPr>
                      <w:rFonts w:ascii="Cambria Math" w:hAnsi="Cambria Math" w:cs="Arial"/>
                      <w:i/>
                    </w:rPr>
                  </m:ctrlPr>
                </m:eqArrPr>
                <m:e>
                  <m:m>
                    <m:mPr>
                      <m:mcs>
                        <m:mc>
                          <m:mcPr>
                            <m:count m:val="2"/>
                            <m:mcJc m:val="center"/>
                          </m:mcPr>
                        </m:mc>
                      </m:mcs>
                      <m:ctrlPr>
                        <w:rPr>
                          <w:rFonts w:ascii="Cambria Math" w:hAnsi="Cambria Math" w:cs="Arial"/>
                          <w:i/>
                        </w:rPr>
                      </m:ctrlPr>
                    </m:mPr>
                    <m:mr>
                      <m:e>
                        <m:r>
                          <w:rPr>
                            <w:rFonts w:ascii="Cambria Math" w:hAnsi="Cambria Math" w:cs="Arial"/>
                          </w:rPr>
                          <m:t>0,</m:t>
                        </m:r>
                      </m:e>
                      <m:e>
                        <m:r>
                          <w:rPr>
                            <w:rFonts w:ascii="Cambria Math" w:hAnsi="Cambria Math" w:cs="Arial"/>
                          </w:rPr>
                          <m:t xml:space="preserve">         </m:t>
                        </m:r>
                        <m:sSup>
                          <m:sSupPr>
                            <m:ctrlPr>
                              <w:rPr>
                                <w:rFonts w:ascii="Cambria Math" w:hAnsi="Cambria Math" w:cs="Arial"/>
                                <w:i/>
                              </w:rPr>
                            </m:ctrlPr>
                          </m:sSupPr>
                          <m:e>
                            <m:r>
                              <w:rPr>
                                <w:rFonts w:ascii="Cambria Math" w:hAnsi="Cambria Math" w:cs="Arial"/>
                              </w:rPr>
                              <m:t>f</m:t>
                            </m:r>
                          </m:e>
                          <m:sup>
                            <m:r>
                              <w:rPr>
                                <w:rFonts w:ascii="Cambria Math" w:hAnsi="Cambria Math" w:cs="Arial"/>
                              </w:rPr>
                              <m:t>'</m:t>
                            </m:r>
                          </m:sup>
                        </m:sSup>
                        <m:r>
                          <w:rPr>
                            <w:rFonts w:ascii="Cambria Math" w:hAnsi="Cambria Math" w:cs="Arial"/>
                          </w:rPr>
                          <m:t>≠f</m:t>
                        </m:r>
                      </m:e>
                    </m:mr>
                  </m:m>
                </m:e>
                <m:e>
                  <m:m>
                    <m:mPr>
                      <m:mcs>
                        <m:mc>
                          <m:mcPr>
                            <m:count m:val="2"/>
                            <m:mcJc m:val="center"/>
                          </m:mcPr>
                        </m:mc>
                      </m:mcs>
                      <m:ctrlPr>
                        <w:rPr>
                          <w:rFonts w:ascii="Cambria Math" w:hAnsi="Cambria Math" w:cs="Arial"/>
                          <w:i/>
                        </w:rPr>
                      </m:ctrlPr>
                    </m:mPr>
                    <m:mr>
                      <m:e>
                        <m:sSup>
                          <m:sSupPr>
                            <m:ctrlPr>
                              <w:rPr>
                                <w:rFonts w:ascii="Cambria Math" w:hAnsi="Cambria Math" w:cs="Arial"/>
                                <w:i/>
                              </w:rPr>
                            </m:ctrlPr>
                          </m:sSupPr>
                          <m:e>
                            <m:r>
                              <w:rPr>
                                <w:rFonts w:ascii="Cambria Math" w:hAnsi="Cambria Math" w:cs="Arial"/>
                              </w:rPr>
                              <m:t>r</m:t>
                            </m:r>
                          </m:e>
                          <m:sup>
                            <m:d>
                              <m:dPr>
                                <m:begChr m:val="|"/>
                                <m:endChr m:val="|"/>
                                <m:ctrlPr>
                                  <w:rPr>
                                    <w:rFonts w:ascii="Cambria Math" w:hAnsi="Cambria Math" w:cs="Arial"/>
                                    <w:i/>
                                  </w:rPr>
                                </m:ctrlPr>
                              </m:dPr>
                              <m:e>
                                <m:r>
                                  <w:rPr>
                                    <w:rFonts w:ascii="Cambria Math" w:hAnsi="Cambria Math" w:cs="Arial"/>
                                  </w:rPr>
                                  <m:t>p-</m:t>
                                </m:r>
                                <m:sSup>
                                  <m:sSupPr>
                                    <m:ctrlPr>
                                      <w:rPr>
                                        <w:rFonts w:ascii="Cambria Math" w:hAnsi="Cambria Math" w:cs="Arial"/>
                                        <w:i/>
                                      </w:rPr>
                                    </m:ctrlPr>
                                  </m:sSupPr>
                                  <m:e>
                                    <m:r>
                                      <w:rPr>
                                        <w:rFonts w:ascii="Cambria Math" w:hAnsi="Cambria Math" w:cs="Arial"/>
                                      </w:rPr>
                                      <m:t>p</m:t>
                                    </m:r>
                                  </m:e>
                                  <m:sup>
                                    <m:r>
                                      <w:rPr>
                                        <w:rFonts w:ascii="Cambria Math" w:hAnsi="Cambria Math" w:cs="Arial"/>
                                      </w:rPr>
                                      <m:t>'</m:t>
                                    </m:r>
                                  </m:sup>
                                </m:sSup>
                              </m:e>
                            </m:d>
                          </m:sup>
                        </m:sSup>
                        <m:r>
                          <w:rPr>
                            <w:rFonts w:ascii="Cambria Math" w:hAnsi="Cambria Math" w:cs="Arial"/>
                          </w:rPr>
                          <m:t>,</m:t>
                        </m:r>
                      </m:e>
                      <m:e>
                        <m:sSup>
                          <m:sSupPr>
                            <m:ctrlPr>
                              <w:rPr>
                                <w:rFonts w:ascii="Cambria Math" w:hAnsi="Cambria Math" w:cs="Arial"/>
                                <w:i/>
                              </w:rPr>
                            </m:ctrlPr>
                          </m:sSupPr>
                          <m:e>
                            <m:r>
                              <w:rPr>
                                <w:rFonts w:ascii="Cambria Math" w:hAnsi="Cambria Math" w:cs="Arial"/>
                              </w:rPr>
                              <m:t>f</m:t>
                            </m:r>
                          </m:e>
                          <m:sup>
                            <m:r>
                              <w:rPr>
                                <w:rFonts w:ascii="Cambria Math" w:hAnsi="Cambria Math" w:cs="Arial"/>
                              </w:rPr>
                              <m:t>'</m:t>
                            </m:r>
                          </m:sup>
                        </m:sSup>
                        <m:r>
                          <w:rPr>
                            <w:rFonts w:ascii="Cambria Math" w:hAnsi="Cambria Math" w:cs="Arial"/>
                          </w:rPr>
                          <m:t>=f.</m:t>
                        </m:r>
                      </m:e>
                    </m:mr>
                  </m:m>
                </m:e>
              </m:eqArr>
            </m:e>
          </m:d>
        </m:oMath>
      </m:oMathPara>
    </w:p>
    <w:p w14:paraId="059B28BB" w14:textId="45F2E303" w:rsidR="00933A05" w:rsidRDefault="00933A05" w:rsidP="00933A05">
      <w:pPr>
        <w:spacing w:line="252" w:lineRule="auto"/>
      </w:pPr>
      <w:r>
        <w:t>Within each block we assume, without loss of generality for our purposes, that there is a single pilot present. The received signal at these pilot positions can be written as</w:t>
      </w:r>
    </w:p>
    <w:p w14:paraId="4F117251" w14:textId="1946A349" w:rsidR="00933A05" w:rsidRDefault="00E3282E" w:rsidP="004D66A1">
      <w:pPr>
        <w:spacing w:line="252" w:lineRule="auto"/>
        <w:jc w:val="center"/>
      </w:pPr>
      <m:oMath>
        <m:sSub>
          <m:sSubPr>
            <m:ctrlPr>
              <w:rPr>
                <w:rFonts w:ascii="Cambria Math" w:hAnsi="Cambria Math"/>
                <w:i/>
              </w:rPr>
            </m:ctrlPr>
          </m:sSubPr>
          <m:e>
            <m:r>
              <w:rPr>
                <w:rFonts w:ascii="Cambria Math" w:hAnsi="Cambria Math"/>
              </w:rPr>
              <m:t>y</m:t>
            </m:r>
          </m:e>
          <m:sub>
            <m:r>
              <w:rPr>
                <w:rFonts w:ascii="Cambria Math" w:hAnsi="Cambria Math"/>
              </w:rPr>
              <m:t>f,p</m:t>
            </m:r>
          </m:sub>
        </m:sSub>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i</m:t>
            </m:r>
            <m:sSub>
              <m:sSubPr>
                <m:ctrlPr>
                  <w:rPr>
                    <w:rFonts w:ascii="Cambria Math" w:hAnsi="Cambria Math"/>
                    <w:i/>
                  </w:rPr>
                </m:ctrlPr>
              </m:sSubPr>
              <m:e>
                <m:r>
                  <w:rPr>
                    <w:rFonts w:ascii="Cambria Math" w:hAnsi="Cambria Math"/>
                  </w:rPr>
                  <m:t>φ</m:t>
                </m:r>
              </m:e>
              <m:sub>
                <m:r>
                  <w:rPr>
                    <w:rFonts w:ascii="Cambria Math" w:hAnsi="Cambria Math"/>
                  </w:rPr>
                  <m:t>p</m:t>
                </m:r>
              </m:sub>
            </m:sSub>
          </m:sup>
        </m:sSup>
        <m:sSub>
          <m:sSubPr>
            <m:ctrlPr>
              <w:rPr>
                <w:rFonts w:ascii="Cambria Math" w:hAnsi="Cambria Math"/>
                <w:i/>
              </w:rPr>
            </m:ctrlPr>
          </m:sSubPr>
          <m:e>
            <m:r>
              <w:rPr>
                <w:rFonts w:ascii="Cambria Math" w:hAnsi="Cambria Math"/>
              </w:rPr>
              <m:t>h</m:t>
            </m:r>
          </m:e>
          <m:sub>
            <m:r>
              <w:rPr>
                <w:rFonts w:ascii="Cambria Math" w:hAnsi="Cambria Math"/>
              </w:rPr>
              <m:t>f,p</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f,p</m:t>
            </m:r>
          </m:sub>
        </m:sSub>
      </m:oMath>
      <w:r w:rsidR="00933A05">
        <w:t>,</w:t>
      </w:r>
    </w:p>
    <w:p w14:paraId="03E00465" w14:textId="44C75A0A" w:rsidR="004D66A1" w:rsidRDefault="00933A05" w:rsidP="00933A05">
      <w:pPr>
        <w:spacing w:line="252" w:lineRule="auto"/>
      </w:pPr>
      <w:r>
        <w:lastRenderedPageBreak/>
        <w:t>where we have assumed that the pilots ha</w:t>
      </w:r>
      <w:r w:rsidR="009A69FB">
        <w:t>ve</w:t>
      </w:r>
      <w:r>
        <w:t xml:space="preserve"> been removed and that the noise is  </w:t>
      </w:r>
      <m:oMath>
        <m:r>
          <w:rPr>
            <w:rFonts w:ascii="Cambria Math" w:hAnsi="Cambria Math" w:cs="Arial"/>
          </w:rPr>
          <m:t>CN</m:t>
        </m:r>
        <m:d>
          <m:dPr>
            <m:ctrlPr>
              <w:rPr>
                <w:rFonts w:ascii="Cambria Math" w:hAnsi="Cambria Math" w:cs="Arial"/>
                <w:i/>
              </w:rPr>
            </m:ctrlPr>
          </m:dPr>
          <m:e>
            <m:r>
              <w:rPr>
                <w:rFonts w:ascii="Cambria Math" w:hAnsi="Cambria Math" w:cs="Arial"/>
              </w:rPr>
              <m:t>0,</m:t>
            </m:r>
            <m:sSub>
              <m:sSubPr>
                <m:ctrlPr>
                  <w:rPr>
                    <w:rFonts w:ascii="Cambria Math" w:hAnsi="Cambria Math" w:cs="Arial"/>
                    <w:i/>
                  </w:rPr>
                </m:ctrlPr>
              </m:sSubPr>
              <m:e>
                <m:r>
                  <w:rPr>
                    <w:rFonts w:ascii="Cambria Math" w:hAnsi="Cambria Math" w:cs="Arial"/>
                  </w:rPr>
                  <m:t>N</m:t>
                </m:r>
              </m:e>
              <m:sub>
                <m:r>
                  <w:rPr>
                    <w:rFonts w:ascii="Cambria Math" w:hAnsi="Cambria Math" w:cs="Arial"/>
                  </w:rPr>
                  <m:t>0</m:t>
                </m:r>
              </m:sub>
            </m:sSub>
          </m:e>
        </m:d>
      </m:oMath>
      <w:r>
        <w:t xml:space="preserve">; we remark that more pilots </w:t>
      </w:r>
      <w:r w:rsidR="009A69FB">
        <w:t>are</w:t>
      </w:r>
      <w:r>
        <w:t xml:space="preserve"> equivalent to a reduced noise density. </w:t>
      </w:r>
    </w:p>
    <w:p w14:paraId="6B5B6FA8" w14:textId="656EA806" w:rsidR="00933A05" w:rsidRDefault="00933A05" w:rsidP="00933A05">
      <w:pPr>
        <w:spacing w:line="252" w:lineRule="auto"/>
      </w:pPr>
      <w:r>
        <w:t xml:space="preserve">The variables </w:t>
      </w:r>
      <m:oMath>
        <m:sSub>
          <m:sSubPr>
            <m:ctrlPr>
              <w:rPr>
                <w:rFonts w:ascii="Cambria Math" w:hAnsi="Cambria Math"/>
                <w:i/>
              </w:rPr>
            </m:ctrlPr>
          </m:sSubPr>
          <m:e>
            <m:r>
              <w:rPr>
                <w:rFonts w:ascii="Cambria Math" w:hAnsi="Cambria Math"/>
              </w:rPr>
              <m:t>φ</m:t>
            </m:r>
          </m:e>
          <m:sub>
            <m:r>
              <w:rPr>
                <w:rFonts w:ascii="Cambria Math" w:hAnsi="Cambria Math"/>
              </w:rPr>
              <m:t>p</m:t>
            </m:r>
          </m:sub>
        </m:sSub>
      </m:oMath>
      <w:r>
        <w:t xml:space="preserve"> account for phase discontinuity among UL periods</w:t>
      </w:r>
      <w:r w:rsidR="009A69FB">
        <w:t>,</w:t>
      </w:r>
      <w:r>
        <w:t xml:space="preserve"> and we assume them to be independent and uniformly distributed </w:t>
      </w:r>
      <m:oMath>
        <m:sSub>
          <m:sSubPr>
            <m:ctrlPr>
              <w:rPr>
                <w:rFonts w:ascii="Cambria Math" w:hAnsi="Cambria Math"/>
                <w:i/>
              </w:rPr>
            </m:ctrlPr>
          </m:sSubPr>
          <m:e>
            <m:r>
              <w:rPr>
                <w:rFonts w:ascii="Cambria Math" w:hAnsi="Cambria Math"/>
              </w:rPr>
              <m:t>φ</m:t>
            </m:r>
          </m:e>
          <m:sub>
            <m:r>
              <w:rPr>
                <w:rFonts w:ascii="Cambria Math" w:hAnsi="Cambria Math"/>
              </w:rPr>
              <m:t>p</m:t>
            </m:r>
          </m:sub>
        </m:sSub>
        <m:r>
          <w:rPr>
            <w:rFonts w:ascii="Cambria Math" w:hAnsi="Cambria Math"/>
          </w:rPr>
          <m:t xml:space="preserve">  ~ U</m:t>
        </m:r>
        <m:d>
          <m:dPr>
            <m:begChr m:val="["/>
            <m:endChr m:val="]"/>
            <m:ctrlPr>
              <w:rPr>
                <w:rFonts w:ascii="Cambria Math" w:hAnsi="Cambria Math"/>
                <w:i/>
              </w:rPr>
            </m:ctrlPr>
          </m:dPr>
          <m:e>
            <m:r>
              <w:rPr>
                <w:rFonts w:ascii="Cambria Math" w:hAnsi="Cambria Math"/>
              </w:rPr>
              <m:t>-</m:t>
            </m:r>
            <m:sSub>
              <m:sSubPr>
                <m:ctrlPr>
                  <w:rPr>
                    <w:rFonts w:ascii="Cambria Math" w:hAnsi="Cambria Math"/>
                    <w:i/>
                  </w:rPr>
                </m:ctrlPr>
              </m:sSubPr>
              <m:e>
                <m:r>
                  <w:rPr>
                    <w:rFonts w:ascii="Cambria Math" w:hAnsi="Cambria Math"/>
                  </w:rPr>
                  <m:t>φ</m:t>
                </m:r>
              </m:e>
              <m:sub>
                <m:r>
                  <m:rPr>
                    <m:sty m:val="p"/>
                  </m:rP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φ</m:t>
                </m:r>
              </m:e>
              <m:sub>
                <m:r>
                  <m:rPr>
                    <m:sty m:val="p"/>
                  </m:rPr>
                  <w:rPr>
                    <w:rFonts w:ascii="Cambria Math" w:hAnsi="Cambria Math"/>
                  </w:rPr>
                  <m:t>max</m:t>
                </m:r>
              </m:sub>
            </m:sSub>
          </m:e>
        </m:d>
        <m:r>
          <w:rPr>
            <w:rFonts w:ascii="Cambria Math" w:hAnsi="Cambria Math"/>
          </w:rPr>
          <m:t>.</m:t>
        </m:r>
      </m:oMath>
      <w:r>
        <w:t xml:space="preserve"> We have assumed that all frequency blocks within a given UL period </w:t>
      </w:r>
      <w:r w:rsidR="009A69FB">
        <w:t>are</w:t>
      </w:r>
      <w:r>
        <w:t xml:space="preserve"> equally affected by the phase discontinuity. While the number of frequency blocks is limited to </w:t>
      </w:r>
      <m:oMath>
        <m:r>
          <w:rPr>
            <w:rFonts w:ascii="Cambria Math" w:hAnsi="Cambria Math"/>
          </w:rPr>
          <m:t>F</m:t>
        </m:r>
      </m:oMath>
      <w:r>
        <w:t xml:space="preserve">, we assume an infinite number of UL periods to make our results independent of this parameter. </w:t>
      </w:r>
    </w:p>
    <w:p w14:paraId="2DD75EE4" w14:textId="6130CEE9" w:rsidR="00933A05" w:rsidRDefault="00933A05" w:rsidP="00933A05">
      <w:pPr>
        <w:spacing w:line="252" w:lineRule="auto"/>
      </w:pPr>
      <w:r>
        <w:t xml:space="preserve">The radio channel of interest includes </w:t>
      </w:r>
      <m:oMath>
        <m:sSub>
          <m:sSubPr>
            <m:ctrlPr>
              <w:rPr>
                <w:rFonts w:ascii="Cambria Math" w:hAnsi="Cambria Math"/>
                <w:i/>
              </w:rPr>
            </m:ctrlPr>
          </m:sSubPr>
          <m:e>
            <m:r>
              <w:rPr>
                <w:rFonts w:ascii="Cambria Math" w:hAnsi="Cambria Math"/>
              </w:rPr>
              <m:t>φ</m:t>
            </m:r>
          </m:e>
          <m:sub>
            <m:r>
              <w:rPr>
                <w:rFonts w:ascii="Cambria Math" w:hAnsi="Cambria Math"/>
              </w:rPr>
              <m:t>p</m:t>
            </m:r>
          </m:sub>
        </m:sSub>
      </m:oMath>
      <w:r>
        <w:t xml:space="preserve"> and can be written as </w:t>
      </w:r>
      <m:oMath>
        <m:sSub>
          <m:sSubPr>
            <m:ctrlPr>
              <w:rPr>
                <w:rFonts w:ascii="Cambria Math" w:hAnsi="Cambria Math"/>
                <w:i/>
              </w:rPr>
            </m:ctrlPr>
          </m:sSubPr>
          <m:e>
            <m:r>
              <w:rPr>
                <w:rFonts w:ascii="Cambria Math" w:hAnsi="Cambria Math"/>
              </w:rPr>
              <m:t>g</m:t>
            </m:r>
          </m:e>
          <m:sub>
            <m:r>
              <w:rPr>
                <w:rFonts w:ascii="Cambria Math" w:hAnsi="Cambria Math"/>
              </w:rPr>
              <m:t>f,p</m:t>
            </m:r>
          </m:sub>
        </m:sSub>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i</m:t>
            </m:r>
            <m:sSub>
              <m:sSubPr>
                <m:ctrlPr>
                  <w:rPr>
                    <w:rFonts w:ascii="Cambria Math" w:hAnsi="Cambria Math"/>
                    <w:i/>
                  </w:rPr>
                </m:ctrlPr>
              </m:sSubPr>
              <m:e>
                <m:r>
                  <w:rPr>
                    <w:rFonts w:ascii="Cambria Math" w:hAnsi="Cambria Math"/>
                  </w:rPr>
                  <m:t>φ</m:t>
                </m:r>
              </m:e>
              <m:sub>
                <m:r>
                  <w:rPr>
                    <w:rFonts w:ascii="Cambria Math" w:hAnsi="Cambria Math"/>
                  </w:rPr>
                  <m:t>p</m:t>
                </m:r>
              </m:sub>
            </m:sSub>
          </m:sup>
        </m:sSup>
        <m:sSub>
          <m:sSubPr>
            <m:ctrlPr>
              <w:rPr>
                <w:rFonts w:ascii="Cambria Math" w:hAnsi="Cambria Math"/>
                <w:i/>
              </w:rPr>
            </m:ctrlPr>
          </m:sSubPr>
          <m:e>
            <m:r>
              <w:rPr>
                <w:rFonts w:ascii="Cambria Math" w:hAnsi="Cambria Math"/>
              </w:rPr>
              <m:t>h</m:t>
            </m:r>
          </m:e>
          <m:sub>
            <m:r>
              <w:rPr>
                <w:rFonts w:ascii="Cambria Math" w:hAnsi="Cambria Math"/>
              </w:rPr>
              <m:t>f,p</m:t>
            </m:r>
          </m:sub>
        </m:sSub>
      </m:oMath>
      <w:r>
        <w:t xml:space="preserve">. Our aim is to study the impact of </w:t>
      </w:r>
      <m:oMath>
        <m:sSub>
          <m:sSubPr>
            <m:ctrlPr>
              <w:rPr>
                <w:rFonts w:ascii="Cambria Math" w:hAnsi="Cambria Math"/>
                <w:i/>
              </w:rPr>
            </m:ctrlPr>
          </m:sSubPr>
          <m:e>
            <m:r>
              <w:rPr>
                <w:rFonts w:ascii="Cambria Math" w:hAnsi="Cambria Math"/>
              </w:rPr>
              <m:t>φ</m:t>
            </m:r>
          </m:e>
          <m:sub>
            <m:r>
              <w:rPr>
                <w:rFonts w:ascii="Cambria Math" w:hAnsi="Cambria Math"/>
              </w:rPr>
              <m:t>p</m:t>
            </m:r>
          </m:sub>
        </m:sSub>
      </m:oMath>
      <w:r>
        <w:t xml:space="preserve"> on channel estimation of </w:t>
      </w:r>
      <m:oMath>
        <m:sSub>
          <m:sSubPr>
            <m:ctrlPr>
              <w:rPr>
                <w:rFonts w:ascii="Cambria Math" w:hAnsi="Cambria Math"/>
                <w:i/>
              </w:rPr>
            </m:ctrlPr>
          </m:sSubPr>
          <m:e>
            <m:r>
              <w:rPr>
                <w:rFonts w:ascii="Cambria Math" w:hAnsi="Cambria Math"/>
              </w:rPr>
              <m:t>g</m:t>
            </m:r>
          </m:e>
          <m:sub>
            <m:r>
              <w:rPr>
                <w:rFonts w:ascii="Cambria Math" w:hAnsi="Cambria Math"/>
              </w:rPr>
              <m:t>f,p</m:t>
            </m:r>
          </m:sub>
        </m:sSub>
      </m:oMath>
      <w:r>
        <w:t xml:space="preserve">, wherefore we report results on the MSE </w:t>
      </w:r>
      <m:oMath>
        <m:r>
          <w:rPr>
            <w:rFonts w:ascii="Cambria Math" w:hAnsi="Cambria Math"/>
          </w:rPr>
          <m:t>E</m:t>
        </m:r>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w:rPr>
                            <w:rFonts w:ascii="Cambria Math" w:hAnsi="Cambria Math"/>
                          </w:rPr>
                          <m:t>g</m:t>
                        </m:r>
                      </m:e>
                    </m:acc>
                  </m:e>
                  <m:sub>
                    <m:r>
                      <w:rPr>
                        <w:rFonts w:ascii="Cambria Math" w:hAnsi="Cambria Math"/>
                      </w:rPr>
                      <m:t>f,p</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f,p</m:t>
                    </m:r>
                  </m:sub>
                </m:sSub>
              </m:e>
            </m:d>
          </m:e>
          <m:sup>
            <m:r>
              <w:rPr>
                <w:rFonts w:ascii="Cambria Math" w:hAnsi="Cambria Math"/>
              </w:rPr>
              <m:t>2</m:t>
            </m:r>
          </m:sup>
        </m:sSup>
      </m:oMath>
      <w:r>
        <w:t xml:space="preserve">. </w:t>
      </w:r>
      <w:r w:rsidR="004D66A1">
        <w:t>A</w:t>
      </w:r>
      <w:r w:rsidR="009A69FB">
        <w:t>n</w:t>
      </w:r>
      <w:r w:rsidR="004D66A1">
        <w:t xml:space="preserve"> overall block diagram to illustrate the simulation flow is shown in Fig. 1. </w:t>
      </w:r>
    </w:p>
    <w:p w14:paraId="4AEF4BCB" w14:textId="2398D4DD" w:rsidR="004D66A1" w:rsidRDefault="00596D97" w:rsidP="00E15B2C">
      <w:pPr>
        <w:spacing w:line="252" w:lineRule="auto"/>
        <w:jc w:val="center"/>
      </w:pPr>
      <w:r>
        <w:rPr>
          <w:noProof/>
        </w:rPr>
        <w:drawing>
          <wp:inline distT="0" distB="0" distL="0" distR="0" wp14:anchorId="2FB3BF70" wp14:editId="3DB3808F">
            <wp:extent cx="5040000" cy="379751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40000" cy="3797519"/>
                    </a:xfrm>
                    <a:prstGeom prst="rect">
                      <a:avLst/>
                    </a:prstGeom>
                    <a:noFill/>
                  </pic:spPr>
                </pic:pic>
              </a:graphicData>
            </a:graphic>
          </wp:inline>
        </w:drawing>
      </w:r>
    </w:p>
    <w:p w14:paraId="5BF8590D" w14:textId="287EAD98" w:rsidR="004D66A1" w:rsidRPr="004D66A1" w:rsidRDefault="004D66A1" w:rsidP="00933A05">
      <w:pPr>
        <w:spacing w:line="252" w:lineRule="auto"/>
        <w:rPr>
          <w:b/>
          <w:bCs/>
          <w:sz w:val="20"/>
          <w:szCs w:val="20"/>
        </w:rPr>
      </w:pPr>
      <w:r w:rsidRPr="004D66A1">
        <w:rPr>
          <w:b/>
          <w:bCs/>
          <w:sz w:val="20"/>
          <w:szCs w:val="20"/>
        </w:rPr>
        <w:t xml:space="preserve">Figure 1. Block diagram of the simulation flow to assess the impact </w:t>
      </w:r>
      <w:r w:rsidR="009A69FB">
        <w:rPr>
          <w:b/>
          <w:bCs/>
          <w:sz w:val="20"/>
          <w:szCs w:val="20"/>
        </w:rPr>
        <w:t xml:space="preserve">of </w:t>
      </w:r>
      <w:r w:rsidRPr="004D66A1">
        <w:rPr>
          <w:b/>
          <w:bCs/>
          <w:sz w:val="20"/>
          <w:szCs w:val="20"/>
        </w:rPr>
        <w:t xml:space="preserve">phase discontinuity on the joint channel estimation error. </w:t>
      </w:r>
    </w:p>
    <w:p w14:paraId="3A60292B" w14:textId="77777777" w:rsidR="00933A05" w:rsidRDefault="00933A05" w:rsidP="00933A05">
      <w:pPr>
        <w:spacing w:line="252" w:lineRule="auto"/>
      </w:pPr>
    </w:p>
    <w:p w14:paraId="16183662" w14:textId="77777777" w:rsidR="00933A05" w:rsidRDefault="00933A05" w:rsidP="00933A05">
      <w:pPr>
        <w:spacing w:line="252" w:lineRule="auto"/>
      </w:pPr>
      <w:r>
        <w:t>We consider 4 different channel estimators:</w:t>
      </w:r>
    </w:p>
    <w:p w14:paraId="39EB0653" w14:textId="74F93065" w:rsidR="00933A05" w:rsidRPr="00903030" w:rsidRDefault="00933A05" w:rsidP="003F288B">
      <w:pPr>
        <w:pStyle w:val="ListParagraph"/>
        <w:numPr>
          <w:ilvl w:val="0"/>
          <w:numId w:val="10"/>
        </w:numPr>
        <w:spacing w:line="252" w:lineRule="auto"/>
        <w:rPr>
          <w:rFonts w:ascii="Times New Roman" w:hAnsi="Times New Roman" w:cs="Times New Roman"/>
          <w:sz w:val="22"/>
          <w:szCs w:val="22"/>
        </w:rPr>
      </w:pPr>
      <w:r w:rsidRPr="00903030">
        <w:rPr>
          <w:rFonts w:ascii="Times New Roman" w:hAnsi="Times New Roman" w:cs="Times New Roman"/>
          <w:sz w:val="22"/>
          <w:szCs w:val="22"/>
        </w:rPr>
        <w:t xml:space="preserve">A genie estimator which knows the exact value of </w:t>
      </w:r>
      <m:oMath>
        <m:sSub>
          <m:sSubPr>
            <m:ctrlPr>
              <w:rPr>
                <w:rFonts w:ascii="Cambria Math" w:hAnsi="Cambria Math" w:cs="Times New Roman"/>
                <w:sz w:val="22"/>
                <w:szCs w:val="22"/>
              </w:rPr>
            </m:ctrlPr>
          </m:sSubPr>
          <m:e>
            <m:r>
              <w:rPr>
                <w:rFonts w:ascii="Cambria Math" w:hAnsi="Cambria Math" w:cs="Times New Roman"/>
                <w:sz w:val="22"/>
                <w:szCs w:val="22"/>
              </w:rPr>
              <m:t>φ</m:t>
            </m:r>
          </m:e>
          <m:sub>
            <m:r>
              <w:rPr>
                <w:rFonts w:ascii="Cambria Math" w:hAnsi="Cambria Math" w:cs="Times New Roman"/>
                <w:sz w:val="22"/>
                <w:szCs w:val="22"/>
              </w:rPr>
              <m:t>p</m:t>
            </m:r>
          </m:sub>
        </m:sSub>
        <m:r>
          <m:rPr>
            <m:sty m:val="p"/>
          </m:rPr>
          <w:rPr>
            <w:rFonts w:ascii="Cambria Math" w:hAnsi="Cambria Math" w:cs="Times New Roman"/>
            <w:sz w:val="22"/>
            <w:szCs w:val="22"/>
          </w:rPr>
          <m:t>.</m:t>
        </m:r>
      </m:oMath>
      <w:r w:rsidRPr="00903030">
        <w:rPr>
          <w:rFonts w:ascii="Times New Roman" w:hAnsi="Times New Roman" w:cs="Times New Roman"/>
          <w:sz w:val="22"/>
          <w:szCs w:val="22"/>
        </w:rPr>
        <w:t xml:space="preserve"> Note that this estimator is joint over</w:t>
      </w:r>
      <w:r w:rsidR="00100286">
        <w:rPr>
          <w:rFonts w:ascii="Times New Roman" w:hAnsi="Times New Roman" w:cs="Times New Roman"/>
          <w:sz w:val="22"/>
          <w:szCs w:val="22"/>
        </w:rPr>
        <w:t xml:space="preserve"> </w:t>
      </w:r>
      <w:r w:rsidRPr="00903030">
        <w:rPr>
          <w:rFonts w:ascii="Times New Roman" w:hAnsi="Times New Roman" w:cs="Times New Roman"/>
          <w:sz w:val="22"/>
          <w:szCs w:val="22"/>
        </w:rPr>
        <w:t>all UL periods.</w:t>
      </w:r>
    </w:p>
    <w:p w14:paraId="085E64E3" w14:textId="16C27F45" w:rsidR="00933A05" w:rsidRPr="00903030" w:rsidRDefault="00933A05" w:rsidP="003F288B">
      <w:pPr>
        <w:pStyle w:val="ListParagraph"/>
        <w:numPr>
          <w:ilvl w:val="0"/>
          <w:numId w:val="10"/>
        </w:numPr>
        <w:spacing w:line="252" w:lineRule="auto"/>
        <w:rPr>
          <w:rFonts w:ascii="Times New Roman" w:hAnsi="Times New Roman" w:cs="Times New Roman"/>
          <w:sz w:val="22"/>
          <w:szCs w:val="22"/>
        </w:rPr>
      </w:pPr>
      <w:r w:rsidRPr="00903030">
        <w:rPr>
          <w:rFonts w:ascii="Times New Roman" w:hAnsi="Times New Roman" w:cs="Times New Roman"/>
          <w:sz w:val="22"/>
          <w:szCs w:val="22"/>
        </w:rPr>
        <w:t xml:space="preserve">A phase discontinuity non-aware estimator. That is, it will perform channel estimation as if </w:t>
      </w:r>
      <m:oMath>
        <m:sSub>
          <m:sSubPr>
            <m:ctrlPr>
              <w:rPr>
                <w:rFonts w:ascii="Cambria Math" w:hAnsi="Cambria Math" w:cs="Times New Roman"/>
                <w:sz w:val="22"/>
                <w:szCs w:val="22"/>
              </w:rPr>
            </m:ctrlPr>
          </m:sSubPr>
          <m:e>
            <m:r>
              <w:rPr>
                <w:rFonts w:ascii="Cambria Math" w:hAnsi="Cambria Math" w:cs="Times New Roman"/>
                <w:sz w:val="22"/>
                <w:szCs w:val="22"/>
              </w:rPr>
              <m:t>φ</m:t>
            </m:r>
          </m:e>
          <m:sub>
            <m:r>
              <w:rPr>
                <w:rFonts w:ascii="Cambria Math" w:hAnsi="Cambria Math" w:cs="Times New Roman"/>
                <w:sz w:val="22"/>
                <w:szCs w:val="22"/>
              </w:rPr>
              <m:t>p</m:t>
            </m:r>
          </m:sub>
        </m:sSub>
        <m:r>
          <m:rPr>
            <m:sty m:val="p"/>
          </m:rPr>
          <w:rPr>
            <w:rFonts w:ascii="Cambria Math" w:hAnsi="Cambria Math" w:cs="Times New Roman"/>
            <w:sz w:val="22"/>
            <w:szCs w:val="22"/>
          </w:rPr>
          <m:t>=0, ∀</m:t>
        </m:r>
        <m:r>
          <w:rPr>
            <w:rFonts w:ascii="Cambria Math" w:hAnsi="Cambria Math" w:cs="Times New Roman"/>
            <w:sz w:val="22"/>
            <w:szCs w:val="22"/>
          </w:rPr>
          <m:t>p</m:t>
        </m:r>
      </m:oMath>
      <w:r w:rsidRPr="00903030">
        <w:rPr>
          <w:rFonts w:ascii="Times New Roman" w:hAnsi="Times New Roman" w:cs="Times New Roman"/>
          <w:sz w:val="22"/>
          <w:szCs w:val="22"/>
        </w:rPr>
        <w:t>. Note that this estimator is still joint over</w:t>
      </w:r>
      <w:r w:rsidR="00100286">
        <w:rPr>
          <w:rFonts w:ascii="Times New Roman" w:hAnsi="Times New Roman" w:cs="Times New Roman"/>
          <w:sz w:val="22"/>
          <w:szCs w:val="22"/>
        </w:rPr>
        <w:t xml:space="preserve"> </w:t>
      </w:r>
      <w:r w:rsidRPr="00903030">
        <w:rPr>
          <w:rFonts w:ascii="Times New Roman" w:hAnsi="Times New Roman" w:cs="Times New Roman"/>
          <w:sz w:val="22"/>
          <w:szCs w:val="22"/>
        </w:rPr>
        <w:t>all UL periods.</w:t>
      </w:r>
    </w:p>
    <w:p w14:paraId="28511DED" w14:textId="3E9925C0" w:rsidR="00933A05" w:rsidRPr="00903030" w:rsidRDefault="00933A05" w:rsidP="003F288B">
      <w:pPr>
        <w:pStyle w:val="ListParagraph"/>
        <w:numPr>
          <w:ilvl w:val="0"/>
          <w:numId w:val="10"/>
        </w:numPr>
        <w:spacing w:line="252" w:lineRule="auto"/>
        <w:rPr>
          <w:rFonts w:ascii="Times New Roman" w:hAnsi="Times New Roman" w:cs="Times New Roman"/>
          <w:sz w:val="22"/>
          <w:szCs w:val="22"/>
        </w:rPr>
      </w:pPr>
      <w:r w:rsidRPr="00903030">
        <w:rPr>
          <w:rFonts w:ascii="Times New Roman" w:hAnsi="Times New Roman" w:cs="Times New Roman"/>
          <w:sz w:val="22"/>
          <w:szCs w:val="22"/>
        </w:rPr>
        <w:t xml:space="preserve">A maximum-a-posteriori estimator that is aware of the number </w:t>
      </w:r>
      <m:oMath>
        <m:sSub>
          <m:sSubPr>
            <m:ctrlPr>
              <w:rPr>
                <w:rFonts w:ascii="Cambria Math" w:hAnsi="Cambria Math" w:cs="Times New Roman"/>
                <w:sz w:val="22"/>
                <w:szCs w:val="22"/>
              </w:rPr>
            </m:ctrlPr>
          </m:sSubPr>
          <m:e>
            <m:r>
              <w:rPr>
                <w:rFonts w:ascii="Cambria Math" w:hAnsi="Cambria Math" w:cs="Times New Roman"/>
                <w:sz w:val="22"/>
                <w:szCs w:val="22"/>
              </w:rPr>
              <m:t>φ</m:t>
            </m:r>
          </m:e>
          <m:sub>
            <m:r>
              <m:rPr>
                <m:sty m:val="p"/>
              </m:rPr>
              <w:rPr>
                <w:rFonts w:ascii="Cambria Math" w:hAnsi="Cambria Math" w:cs="Times New Roman"/>
                <w:sz w:val="22"/>
                <w:szCs w:val="22"/>
              </w:rPr>
              <m:t>max</m:t>
            </m:r>
          </m:sub>
        </m:sSub>
      </m:oMath>
      <w:r w:rsidRPr="00903030">
        <w:rPr>
          <w:rFonts w:ascii="Times New Roman" w:hAnsi="Times New Roman" w:cs="Times New Roman"/>
          <w:sz w:val="22"/>
          <w:szCs w:val="22"/>
        </w:rPr>
        <w:t xml:space="preserve">. This is, in a MAP sense, the optimal estimator and will make a jointly optimal estimate of </w:t>
      </w:r>
      <m:oMath>
        <m:sSub>
          <m:sSubPr>
            <m:ctrlPr>
              <w:rPr>
                <w:rFonts w:ascii="Cambria Math" w:hAnsi="Cambria Math" w:cs="Times New Roman"/>
                <w:sz w:val="22"/>
                <w:szCs w:val="22"/>
              </w:rPr>
            </m:ctrlPr>
          </m:sSubPr>
          <m:e>
            <m:r>
              <w:rPr>
                <w:rFonts w:ascii="Cambria Math" w:hAnsi="Cambria Math" w:cs="Times New Roman"/>
                <w:sz w:val="22"/>
                <w:szCs w:val="22"/>
              </w:rPr>
              <m:t>φ</m:t>
            </m:r>
          </m:e>
          <m:sub>
            <m:r>
              <w:rPr>
                <w:rFonts w:ascii="Cambria Math" w:hAnsi="Cambria Math" w:cs="Times New Roman"/>
                <w:sz w:val="22"/>
                <w:szCs w:val="22"/>
              </w:rPr>
              <m:t>p</m:t>
            </m:r>
          </m:sub>
        </m:sSub>
      </m:oMath>
      <w:r w:rsidRPr="00903030">
        <w:rPr>
          <w:rFonts w:ascii="Times New Roman" w:hAnsi="Times New Roman" w:cs="Times New Roman"/>
          <w:sz w:val="22"/>
          <w:szCs w:val="22"/>
        </w:rPr>
        <w:t xml:space="preserve"> and </w:t>
      </w:r>
      <m:oMath>
        <m:sSub>
          <m:sSubPr>
            <m:ctrlPr>
              <w:rPr>
                <w:rFonts w:ascii="Cambria Math" w:hAnsi="Cambria Math" w:cs="Times New Roman"/>
                <w:sz w:val="22"/>
                <w:szCs w:val="22"/>
              </w:rPr>
            </m:ctrlPr>
          </m:sSubPr>
          <m:e>
            <m:r>
              <w:rPr>
                <w:rFonts w:ascii="Cambria Math" w:hAnsi="Cambria Math" w:cs="Times New Roman"/>
                <w:sz w:val="22"/>
                <w:szCs w:val="22"/>
              </w:rPr>
              <m:t>h</m:t>
            </m:r>
          </m:e>
          <m:sub>
            <m:r>
              <w:rPr>
                <w:rFonts w:ascii="Cambria Math" w:hAnsi="Cambria Math" w:cs="Times New Roman"/>
                <w:sz w:val="22"/>
                <w:szCs w:val="22"/>
              </w:rPr>
              <m:t>f</m:t>
            </m:r>
            <m:r>
              <m:rPr>
                <m:sty m:val="p"/>
              </m:rPr>
              <w:rPr>
                <w:rFonts w:ascii="Cambria Math" w:hAnsi="Cambria Math" w:cs="Times New Roman"/>
                <w:sz w:val="22"/>
                <w:szCs w:val="22"/>
              </w:rPr>
              <m:t>,</m:t>
            </m:r>
            <m:r>
              <w:rPr>
                <w:rFonts w:ascii="Cambria Math" w:hAnsi="Cambria Math" w:cs="Times New Roman"/>
                <w:sz w:val="22"/>
                <w:szCs w:val="22"/>
              </w:rPr>
              <m:t>p</m:t>
            </m:r>
          </m:sub>
        </m:sSub>
      </m:oMath>
      <w:r w:rsidRPr="00903030">
        <w:rPr>
          <w:rFonts w:ascii="Times New Roman" w:hAnsi="Times New Roman" w:cs="Times New Roman"/>
          <w:sz w:val="22"/>
          <w:szCs w:val="22"/>
        </w:rPr>
        <w:t xml:space="preserve">, </w:t>
      </w:r>
      <m:oMath>
        <m:r>
          <m:rPr>
            <m:sty m:val="p"/>
          </m:rPr>
          <w:rPr>
            <w:rFonts w:ascii="Cambria Math" w:hAnsi="Cambria Math" w:cs="Times New Roman"/>
            <w:sz w:val="22"/>
            <w:szCs w:val="22"/>
          </w:rPr>
          <m:t>∀</m:t>
        </m:r>
        <m:r>
          <w:rPr>
            <w:rFonts w:ascii="Cambria Math" w:hAnsi="Cambria Math" w:cs="Times New Roman"/>
            <w:sz w:val="22"/>
            <w:szCs w:val="22"/>
          </w:rPr>
          <m:t>p</m:t>
        </m:r>
        <m:r>
          <m:rPr>
            <m:sty m:val="p"/>
          </m:rPr>
          <w:rPr>
            <w:rFonts w:ascii="Cambria Math" w:hAnsi="Cambria Math" w:cs="Times New Roman"/>
            <w:sz w:val="22"/>
            <w:szCs w:val="22"/>
          </w:rPr>
          <m:t>,</m:t>
        </m:r>
        <m:r>
          <w:rPr>
            <w:rFonts w:ascii="Cambria Math" w:hAnsi="Cambria Math" w:cs="Times New Roman"/>
            <w:sz w:val="22"/>
            <w:szCs w:val="22"/>
          </w:rPr>
          <m:t>f</m:t>
        </m:r>
      </m:oMath>
      <w:r w:rsidRPr="00903030">
        <w:rPr>
          <w:rFonts w:ascii="Times New Roman" w:hAnsi="Times New Roman" w:cs="Times New Roman"/>
          <w:sz w:val="22"/>
          <w:szCs w:val="22"/>
        </w:rPr>
        <w:t>. Note that this estimator is still joint over</w:t>
      </w:r>
      <w:r w:rsidR="00100286">
        <w:rPr>
          <w:rFonts w:ascii="Times New Roman" w:hAnsi="Times New Roman" w:cs="Times New Roman"/>
          <w:sz w:val="22"/>
          <w:szCs w:val="22"/>
        </w:rPr>
        <w:t xml:space="preserve"> </w:t>
      </w:r>
      <w:r w:rsidRPr="00903030">
        <w:rPr>
          <w:rFonts w:ascii="Times New Roman" w:hAnsi="Times New Roman" w:cs="Times New Roman"/>
          <w:sz w:val="22"/>
          <w:szCs w:val="22"/>
        </w:rPr>
        <w:t>all UL periods.</w:t>
      </w:r>
    </w:p>
    <w:p w14:paraId="4AF5CF2F" w14:textId="29D2057C" w:rsidR="00933A05" w:rsidRPr="00903030" w:rsidRDefault="00933A05" w:rsidP="003F288B">
      <w:pPr>
        <w:pStyle w:val="ListParagraph"/>
        <w:numPr>
          <w:ilvl w:val="0"/>
          <w:numId w:val="10"/>
        </w:numPr>
        <w:spacing w:line="252" w:lineRule="auto"/>
        <w:rPr>
          <w:rFonts w:ascii="Times New Roman" w:hAnsi="Times New Roman" w:cs="Times New Roman"/>
          <w:sz w:val="22"/>
          <w:szCs w:val="22"/>
        </w:rPr>
      </w:pPr>
      <w:r w:rsidRPr="00903030">
        <w:rPr>
          <w:rFonts w:ascii="Times New Roman" w:hAnsi="Times New Roman" w:cs="Times New Roman"/>
          <w:sz w:val="22"/>
          <w:szCs w:val="22"/>
        </w:rPr>
        <w:t>An estimator that works over a single UL</w:t>
      </w:r>
      <w:r w:rsidR="009A69FB">
        <w:rPr>
          <w:rFonts w:ascii="Times New Roman" w:hAnsi="Times New Roman" w:cs="Times New Roman"/>
          <w:sz w:val="22"/>
          <w:szCs w:val="22"/>
        </w:rPr>
        <w:t xml:space="preserve"> </w:t>
      </w:r>
      <w:r w:rsidRPr="00903030">
        <w:rPr>
          <w:rFonts w:ascii="Times New Roman" w:hAnsi="Times New Roman" w:cs="Times New Roman"/>
          <w:sz w:val="22"/>
          <w:szCs w:val="22"/>
        </w:rPr>
        <w:t>period.</w:t>
      </w:r>
    </w:p>
    <w:p w14:paraId="531A1FDB" w14:textId="77777777" w:rsidR="00933A05" w:rsidRDefault="00933A05" w:rsidP="00933A05">
      <w:pPr>
        <w:spacing w:line="252" w:lineRule="auto"/>
        <w:rPr>
          <w:sz w:val="20"/>
          <w:szCs w:val="20"/>
        </w:rPr>
      </w:pPr>
    </w:p>
    <w:p w14:paraId="622301B4" w14:textId="792930E6" w:rsidR="0047794C" w:rsidRDefault="00933A05" w:rsidP="00933A05">
      <w:pPr>
        <w:spacing w:line="252" w:lineRule="auto"/>
      </w:pPr>
      <w:r>
        <w:t xml:space="preserve">We next present a selected set of simulations for </w:t>
      </w:r>
      <m:oMath>
        <m:r>
          <w:rPr>
            <w:rFonts w:ascii="Cambria Math" w:hAnsi="Cambria Math"/>
          </w:rPr>
          <m:t>r=0.8</m:t>
        </m:r>
      </m:oMath>
      <w:r>
        <w:t xml:space="preserve">; a case we consider to be quite common in practice. We start with setting </w:t>
      </w:r>
      <m:oMath>
        <m:r>
          <w:rPr>
            <w:rFonts w:ascii="Cambria Math" w:hAnsi="Cambria Math"/>
          </w:rPr>
          <m:t>F=1</m:t>
        </m:r>
      </m:oMath>
      <w:r>
        <w:t xml:space="preserve"> (narrowband signals). In Figure </w:t>
      </w:r>
      <w:r w:rsidR="0047794C">
        <w:t>2(a)</w:t>
      </w:r>
      <w:r>
        <w:t xml:space="preserve"> below, we present our results </w:t>
      </w:r>
      <w:r>
        <w:lastRenderedPageBreak/>
        <w:t xml:space="preserve">for all four estimators. Note that estimator </w:t>
      </w:r>
      <w:proofErr w:type="spellStart"/>
      <w:r>
        <w:t>i</w:t>
      </w:r>
      <w:proofErr w:type="spellEnd"/>
      <w:r>
        <w:t xml:space="preserve"> is equivalent to ii and iii if </w:t>
      </w:r>
      <m:oMath>
        <m:sSub>
          <m:sSubPr>
            <m:ctrlPr>
              <w:rPr>
                <w:rFonts w:ascii="Cambria Math" w:hAnsi="Cambria Math"/>
                <w:i/>
              </w:rPr>
            </m:ctrlPr>
          </m:sSubPr>
          <m:e>
            <m:r>
              <w:rPr>
                <w:rFonts w:ascii="Cambria Math" w:hAnsi="Cambria Math"/>
              </w:rPr>
              <m:t>φ</m:t>
            </m:r>
          </m:e>
          <m:sub>
            <m:r>
              <m:rPr>
                <m:sty m:val="p"/>
              </m:rPr>
              <w:rPr>
                <w:rFonts w:ascii="Cambria Math" w:hAnsi="Cambria Math"/>
              </w:rPr>
              <m:t>max</m:t>
            </m:r>
          </m:sub>
        </m:sSub>
        <m:r>
          <w:rPr>
            <w:rFonts w:ascii="Cambria Math" w:hAnsi="Cambria Math"/>
          </w:rPr>
          <m:t>=</m:t>
        </m:r>
        <m:sSup>
          <m:sSupPr>
            <m:ctrlPr>
              <w:rPr>
                <w:rFonts w:ascii="Cambria Math" w:hAnsi="Cambria Math"/>
                <w:i/>
              </w:rPr>
            </m:ctrlPr>
          </m:sSupPr>
          <m:e>
            <m:r>
              <w:rPr>
                <w:rFonts w:ascii="Cambria Math" w:hAnsi="Cambria Math"/>
              </w:rPr>
              <m:t>0</m:t>
            </m:r>
          </m:e>
          <m:sup>
            <m:r>
              <m:rPr>
                <m:sty m:val="p"/>
              </m:rPr>
              <w:rPr>
                <w:rFonts w:ascii="Cambria Math" w:hAnsi="Cambria Math"/>
              </w:rPr>
              <m:t>o</m:t>
            </m:r>
          </m:sup>
        </m:sSup>
        <m:r>
          <w:rPr>
            <w:rFonts w:ascii="Cambria Math" w:hAnsi="Cambria Math"/>
          </w:rPr>
          <m:t>.</m:t>
        </m:r>
      </m:oMath>
      <w:r>
        <w:t xml:space="preserve"> As can be seen, phase discontinuities up to around </w:t>
      </w:r>
      <m:oMath>
        <m:r>
          <w:rPr>
            <w:rFonts w:ascii="Cambria Math" w:hAnsi="Cambria Math"/>
          </w:rPr>
          <m:t>±</m:t>
        </m:r>
        <m:sSup>
          <m:sSupPr>
            <m:ctrlPr>
              <w:rPr>
                <w:rFonts w:ascii="Cambria Math" w:hAnsi="Cambria Math"/>
                <w:i/>
              </w:rPr>
            </m:ctrlPr>
          </m:sSupPr>
          <m:e>
            <m:r>
              <w:rPr>
                <w:rFonts w:ascii="Cambria Math" w:hAnsi="Cambria Math"/>
              </w:rPr>
              <m:t>60</m:t>
            </m:r>
          </m:e>
          <m:sup>
            <m:r>
              <m:rPr>
                <m:sty m:val="p"/>
              </m:rPr>
              <w:rPr>
                <w:rFonts w:ascii="Cambria Math" w:hAnsi="Cambria Math"/>
              </w:rPr>
              <m:t>o</m:t>
            </m:r>
          </m:sup>
        </m:sSup>
      </m:oMath>
      <w:r>
        <w:t xml:space="preserve"> lead to ii and iii outperforming iv; or in other words, the correlation among UL periods is still useful. For </w:t>
      </w:r>
      <m:oMath>
        <m:sSub>
          <m:sSubPr>
            <m:ctrlPr>
              <w:rPr>
                <w:rFonts w:ascii="Cambria Math" w:hAnsi="Cambria Math"/>
                <w:i/>
              </w:rPr>
            </m:ctrlPr>
          </m:sSubPr>
          <m:e>
            <m:r>
              <w:rPr>
                <w:rFonts w:ascii="Cambria Math" w:hAnsi="Cambria Math"/>
              </w:rPr>
              <m:t>φ</m:t>
            </m:r>
          </m:e>
          <m:sub>
            <m:r>
              <m:rPr>
                <m:sty m:val="p"/>
              </m:rPr>
              <w:rPr>
                <w:rFonts w:ascii="Cambria Math" w:hAnsi="Cambria Math"/>
              </w:rPr>
              <m:t>max</m:t>
            </m:r>
          </m:sub>
        </m:sSub>
      </m:oMath>
      <w:r>
        <w:t xml:space="preserve"> below </w:t>
      </w:r>
      <m:oMath>
        <m:sSup>
          <m:sSupPr>
            <m:ctrlPr>
              <w:rPr>
                <w:rFonts w:ascii="Cambria Math" w:hAnsi="Cambria Math"/>
                <w:i/>
              </w:rPr>
            </m:ctrlPr>
          </m:sSupPr>
          <m:e>
            <m:r>
              <w:rPr>
                <w:rFonts w:ascii="Cambria Math" w:hAnsi="Cambria Math"/>
              </w:rPr>
              <m:t>10</m:t>
            </m:r>
          </m:e>
          <m:sup>
            <m:r>
              <m:rPr>
                <m:sty m:val="p"/>
              </m:rPr>
              <w:rPr>
                <w:rFonts w:ascii="Cambria Math" w:hAnsi="Cambria Math"/>
              </w:rPr>
              <m:t>o</m:t>
            </m:r>
          </m:sup>
        </m:sSup>
      </m:oMath>
      <w:r>
        <w:t xml:space="preserve">, there is no noticeable impact on channel estimation performance. In general, ii performs better than iii at low SNR, unless </w:t>
      </w:r>
      <m:oMath>
        <m:sSub>
          <m:sSubPr>
            <m:ctrlPr>
              <w:rPr>
                <w:rFonts w:ascii="Cambria Math" w:hAnsi="Cambria Math"/>
                <w:i/>
              </w:rPr>
            </m:ctrlPr>
          </m:sSubPr>
          <m:e>
            <m:r>
              <w:rPr>
                <w:rFonts w:ascii="Cambria Math" w:hAnsi="Cambria Math"/>
              </w:rPr>
              <m:t>φ</m:t>
            </m:r>
          </m:e>
          <m:sub>
            <m:r>
              <m:rPr>
                <m:sty m:val="p"/>
              </m:rPr>
              <w:rPr>
                <w:rFonts w:ascii="Cambria Math" w:hAnsi="Cambria Math"/>
              </w:rPr>
              <m:t>max</m:t>
            </m:r>
          </m:sub>
        </m:sSub>
        <m:r>
          <w:rPr>
            <w:rFonts w:ascii="Cambria Math" w:hAnsi="Cambria Math"/>
          </w:rPr>
          <m:t>=</m:t>
        </m:r>
        <m:sSup>
          <m:sSupPr>
            <m:ctrlPr>
              <w:rPr>
                <w:rFonts w:ascii="Cambria Math" w:hAnsi="Cambria Math"/>
                <w:i/>
              </w:rPr>
            </m:ctrlPr>
          </m:sSupPr>
          <m:e>
            <m:r>
              <w:rPr>
                <w:rFonts w:ascii="Cambria Math" w:hAnsi="Cambria Math"/>
              </w:rPr>
              <m:t>180</m:t>
            </m:r>
          </m:e>
          <m:sup>
            <m:r>
              <m:rPr>
                <m:sty m:val="p"/>
              </m:rPr>
              <w:rPr>
                <w:rFonts w:ascii="Cambria Math" w:hAnsi="Cambria Math"/>
              </w:rPr>
              <m:t>o</m:t>
            </m:r>
          </m:sup>
        </m:sSup>
        <m:r>
          <w:rPr>
            <w:rFonts w:ascii="Cambria Math" w:hAnsi="Cambria Math"/>
          </w:rPr>
          <m:t>,</m:t>
        </m:r>
      </m:oMath>
      <w:r>
        <w:t xml:space="preserve"> but the situation is reversed at higher SNRs. As </w:t>
      </w:r>
      <w:r w:rsidR="009A69FB">
        <w:t xml:space="preserve">an </w:t>
      </w:r>
      <w:r>
        <w:t xml:space="preserve">overall conclusion: If </w:t>
      </w:r>
      <m:oMath>
        <m:sSub>
          <m:sSubPr>
            <m:ctrlPr>
              <w:rPr>
                <w:rFonts w:ascii="Cambria Math" w:hAnsi="Cambria Math"/>
                <w:i/>
              </w:rPr>
            </m:ctrlPr>
          </m:sSubPr>
          <m:e>
            <m:r>
              <w:rPr>
                <w:rFonts w:ascii="Cambria Math" w:hAnsi="Cambria Math"/>
              </w:rPr>
              <m:t>φ</m:t>
            </m:r>
          </m:e>
          <m:sub>
            <m:r>
              <m:rPr>
                <m:sty m:val="p"/>
              </m:rPr>
              <w:rPr>
                <w:rFonts w:ascii="Cambria Math" w:hAnsi="Cambria Math"/>
              </w:rPr>
              <m:t>max</m:t>
            </m:r>
          </m:sub>
        </m:sSub>
        <m:r>
          <w:rPr>
            <w:rFonts w:ascii="Cambria Math" w:hAnsi="Cambria Math"/>
          </w:rPr>
          <m:t>=</m:t>
        </m:r>
        <m:sSup>
          <m:sSupPr>
            <m:ctrlPr>
              <w:rPr>
                <w:rFonts w:ascii="Cambria Math" w:hAnsi="Cambria Math"/>
                <w:i/>
              </w:rPr>
            </m:ctrlPr>
          </m:sSupPr>
          <m:e>
            <m:r>
              <w:rPr>
                <w:rFonts w:ascii="Cambria Math" w:hAnsi="Cambria Math"/>
              </w:rPr>
              <m:t>180</m:t>
            </m:r>
          </m:e>
          <m:sup>
            <m:r>
              <m:rPr>
                <m:sty m:val="p"/>
              </m:rPr>
              <w:rPr>
                <w:rFonts w:ascii="Cambria Math" w:hAnsi="Cambria Math"/>
              </w:rPr>
              <m:t>o</m:t>
            </m:r>
          </m:sup>
        </m:sSup>
      </m:oMath>
      <w:r>
        <w:t>, channel estimation across multiple UL periods with estimator iii performs roughly the same as single UL period estimation (ii), but estimator iii performs much worse than iv.</w:t>
      </w:r>
    </w:p>
    <w:p w14:paraId="71DBB8E1" w14:textId="1DA0ECCC" w:rsidR="0047794C" w:rsidRDefault="0047794C" w:rsidP="0047794C">
      <w:pPr>
        <w:spacing w:line="252" w:lineRule="auto"/>
      </w:pPr>
      <w:r>
        <w:t xml:space="preserve">Let us now move to </w:t>
      </w:r>
      <m:oMath>
        <m:r>
          <w:rPr>
            <w:rFonts w:ascii="Cambria Math" w:hAnsi="Cambria Math"/>
          </w:rPr>
          <m:t>F&gt;1</m:t>
        </m:r>
      </m:oMath>
      <w:r>
        <w:t xml:space="preserve">. It follows from the channel model that </w:t>
      </w:r>
      <m:oMath>
        <m:r>
          <w:rPr>
            <w:rFonts w:ascii="Cambria Math" w:hAnsi="Cambria Math"/>
          </w:rPr>
          <m:t>F</m:t>
        </m:r>
      </m:oMath>
      <w:r>
        <w:t xml:space="preserve"> has no relevance for the performance of estimators i, ii, and iv. Therefore, we keep the curves from Figure </w:t>
      </w:r>
      <w:r w:rsidR="00183552">
        <w:t>2(a)</w:t>
      </w:r>
      <w:r>
        <w:t xml:space="preserve"> for said </w:t>
      </w:r>
      <w:proofErr w:type="gramStart"/>
      <w:r>
        <w:t>estimators, and</w:t>
      </w:r>
      <w:proofErr w:type="gramEnd"/>
      <w:r>
        <w:t xml:space="preserve"> plot the results for estimator iii for </w:t>
      </w:r>
      <m:oMath>
        <m:r>
          <w:rPr>
            <w:rFonts w:ascii="Cambria Math" w:hAnsi="Cambria Math"/>
          </w:rPr>
          <m:t>F&gt;1</m:t>
        </m:r>
      </m:oMath>
      <w:r>
        <w:t xml:space="preserve">. In fact, we set </w:t>
      </w:r>
      <m:oMath>
        <m:sSub>
          <m:sSubPr>
            <m:ctrlPr>
              <w:rPr>
                <w:rFonts w:ascii="Cambria Math" w:hAnsi="Cambria Math"/>
                <w:i/>
              </w:rPr>
            </m:ctrlPr>
          </m:sSubPr>
          <m:e>
            <m:r>
              <w:rPr>
                <w:rFonts w:ascii="Cambria Math" w:hAnsi="Cambria Math"/>
              </w:rPr>
              <m:t>φ</m:t>
            </m:r>
          </m:e>
          <m:sub>
            <m:r>
              <m:rPr>
                <m:sty m:val="p"/>
              </m:rPr>
              <w:rPr>
                <w:rFonts w:ascii="Cambria Math" w:hAnsi="Cambria Math"/>
              </w:rPr>
              <m:t>max</m:t>
            </m:r>
          </m:sub>
        </m:sSub>
        <m:r>
          <w:rPr>
            <w:rFonts w:ascii="Cambria Math" w:hAnsi="Cambria Math"/>
          </w:rPr>
          <m:t>=</m:t>
        </m:r>
        <m:sSup>
          <m:sSupPr>
            <m:ctrlPr>
              <w:rPr>
                <w:rFonts w:ascii="Cambria Math" w:hAnsi="Cambria Math"/>
                <w:i/>
              </w:rPr>
            </m:ctrlPr>
          </m:sSupPr>
          <m:e>
            <m:r>
              <w:rPr>
                <w:rFonts w:ascii="Cambria Math" w:hAnsi="Cambria Math"/>
              </w:rPr>
              <m:t>180</m:t>
            </m:r>
          </m:e>
          <m:sup>
            <m:r>
              <m:rPr>
                <m:sty m:val="p"/>
              </m:rPr>
              <w:rPr>
                <w:rFonts w:ascii="Cambria Math" w:hAnsi="Cambria Math"/>
              </w:rPr>
              <m:t>o</m:t>
            </m:r>
          </m:sup>
        </m:sSup>
      </m:oMath>
      <w:r>
        <w:t xml:space="preserve"> for all curves generated with estimator iii. The results are shown in Figure 2(b) for the 3 cases of </w:t>
      </w:r>
      <m:oMath>
        <m:r>
          <w:rPr>
            <w:rFonts w:ascii="Cambria Math" w:hAnsi="Cambria Math"/>
          </w:rPr>
          <m:t>F=3, 5</m:t>
        </m:r>
      </m:oMath>
      <w:r>
        <w:t xml:space="preserve">, and </w:t>
      </w:r>
      <m:oMath>
        <m:r>
          <w:rPr>
            <w:rFonts w:ascii="Cambria Math" w:hAnsi="Cambria Math"/>
          </w:rPr>
          <m:t>10</m:t>
        </m:r>
      </m:oMath>
      <w:r>
        <w:t xml:space="preserve">. As we can see, already for </w:t>
      </w:r>
      <m:oMath>
        <m:r>
          <w:rPr>
            <w:rFonts w:ascii="Cambria Math" w:hAnsi="Cambria Math"/>
          </w:rPr>
          <m:t>F=10</m:t>
        </m:r>
      </m:oMath>
      <w:r>
        <w:t xml:space="preserve">, estimator iii is nearly perfectly able to estimate the phase values </w:t>
      </w:r>
      <m:oMath>
        <m:sSub>
          <m:sSubPr>
            <m:ctrlPr>
              <w:rPr>
                <w:rFonts w:ascii="Cambria Math" w:hAnsi="Cambria Math"/>
                <w:i/>
              </w:rPr>
            </m:ctrlPr>
          </m:sSubPr>
          <m:e>
            <m:r>
              <w:rPr>
                <w:rFonts w:ascii="Cambria Math" w:hAnsi="Cambria Math"/>
              </w:rPr>
              <m:t>φ</m:t>
            </m:r>
          </m:e>
          <m:sub>
            <m:r>
              <w:rPr>
                <w:rFonts w:ascii="Cambria Math" w:hAnsi="Cambria Math"/>
              </w:rPr>
              <m:t>p</m:t>
            </m:r>
          </m:sub>
        </m:sSub>
      </m:oMath>
      <w:r>
        <w:t xml:space="preserve"> as the curve is very close to that of estimator iv. For </w:t>
      </w:r>
      <m:oMath>
        <m:r>
          <w:rPr>
            <w:rFonts w:ascii="Cambria Math" w:hAnsi="Cambria Math"/>
          </w:rPr>
          <m:t>F=3</m:t>
        </m:r>
      </m:oMath>
      <w:r>
        <w:t xml:space="preserve">, we see that it </w:t>
      </w:r>
      <w:r w:rsidR="00020230">
        <w:t xml:space="preserve">is </w:t>
      </w:r>
      <w:r>
        <w:t xml:space="preserve">beneficial to perform multi UL period channel estimation </w:t>
      </w:r>
      <w:proofErr w:type="gramStart"/>
      <w:r>
        <w:t>despite the fact that</w:t>
      </w:r>
      <w:proofErr w:type="gramEnd"/>
      <w:r>
        <w:t xml:space="preserve"> </w:t>
      </w:r>
      <m:oMath>
        <m:sSub>
          <m:sSubPr>
            <m:ctrlPr>
              <w:rPr>
                <w:rFonts w:ascii="Cambria Math" w:hAnsi="Cambria Math"/>
                <w:i/>
              </w:rPr>
            </m:ctrlPr>
          </m:sSubPr>
          <m:e>
            <m:r>
              <w:rPr>
                <w:rFonts w:ascii="Cambria Math" w:hAnsi="Cambria Math"/>
              </w:rPr>
              <m:t>φ</m:t>
            </m:r>
          </m:e>
          <m:sub>
            <m:r>
              <m:rPr>
                <m:sty m:val="p"/>
              </m:rPr>
              <w:rPr>
                <w:rFonts w:ascii="Cambria Math" w:hAnsi="Cambria Math"/>
              </w:rPr>
              <m:t>max</m:t>
            </m:r>
          </m:sub>
        </m:sSub>
        <m:r>
          <w:rPr>
            <w:rFonts w:ascii="Cambria Math" w:hAnsi="Cambria Math"/>
          </w:rPr>
          <m:t>=</m:t>
        </m:r>
        <m:sSup>
          <m:sSupPr>
            <m:ctrlPr>
              <w:rPr>
                <w:rFonts w:ascii="Cambria Math" w:hAnsi="Cambria Math"/>
                <w:i/>
              </w:rPr>
            </m:ctrlPr>
          </m:sSupPr>
          <m:e>
            <m:r>
              <w:rPr>
                <w:rFonts w:ascii="Cambria Math" w:hAnsi="Cambria Math"/>
              </w:rPr>
              <m:t>180</m:t>
            </m:r>
          </m:e>
          <m:sup>
            <m:r>
              <m:rPr>
                <m:sty m:val="p"/>
              </m:rPr>
              <w:rPr>
                <w:rFonts w:ascii="Cambria Math" w:hAnsi="Cambria Math"/>
              </w:rPr>
              <m:t>o</m:t>
            </m:r>
          </m:sup>
        </m:sSup>
        <m:r>
          <w:rPr>
            <w:rFonts w:ascii="Cambria Math" w:hAnsi="Cambria Math"/>
          </w:rPr>
          <m:t>.</m:t>
        </m:r>
      </m:oMath>
    </w:p>
    <w:p w14:paraId="3483E240" w14:textId="4419F03B" w:rsidR="00933A05" w:rsidRDefault="00933A05" w:rsidP="00933A05">
      <w:pPr>
        <w:spacing w:line="252" w:lineRule="auto"/>
        <w:jc w:val="center"/>
        <w:rPr>
          <w:sz w:val="20"/>
          <w:szCs w:val="20"/>
        </w:rPr>
      </w:pPr>
      <w:r>
        <w:rPr>
          <w:noProof/>
        </w:rPr>
        <w:drawing>
          <wp:inline distT="0" distB="0" distL="0" distR="0" wp14:anchorId="2E8CC444" wp14:editId="5D8D91D2">
            <wp:extent cx="2520000" cy="206162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520000" cy="2061627"/>
                    </a:xfrm>
                    <a:prstGeom prst="rect">
                      <a:avLst/>
                    </a:prstGeom>
                  </pic:spPr>
                </pic:pic>
              </a:graphicData>
            </a:graphic>
          </wp:inline>
        </w:drawing>
      </w:r>
      <w:r w:rsidRPr="765FFC41">
        <w:rPr>
          <w:sz w:val="20"/>
          <w:szCs w:val="20"/>
        </w:rPr>
        <w:t xml:space="preserve">             </w:t>
      </w:r>
      <w:r>
        <w:rPr>
          <w:noProof/>
        </w:rPr>
        <w:drawing>
          <wp:inline distT="0" distB="0" distL="0" distR="0" wp14:anchorId="644C158D" wp14:editId="5500C470">
            <wp:extent cx="2582346" cy="2059042"/>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582346" cy="2059042"/>
                    </a:xfrm>
                    <a:prstGeom prst="rect">
                      <a:avLst/>
                    </a:prstGeom>
                  </pic:spPr>
                </pic:pic>
              </a:graphicData>
            </a:graphic>
          </wp:inline>
        </w:drawing>
      </w:r>
    </w:p>
    <w:p w14:paraId="428B93DB" w14:textId="3F796AD9" w:rsidR="00933A05" w:rsidRDefault="00933A05" w:rsidP="0047794C">
      <w:pPr>
        <w:spacing w:line="252" w:lineRule="auto"/>
        <w:jc w:val="center"/>
        <w:rPr>
          <w:sz w:val="20"/>
          <w:szCs w:val="20"/>
        </w:rPr>
      </w:pPr>
      <w:r>
        <w:rPr>
          <w:sz w:val="20"/>
          <w:szCs w:val="20"/>
        </w:rPr>
        <w:t xml:space="preserve">(a)                                                                                        </w:t>
      </w:r>
      <w:proofErr w:type="gramStart"/>
      <w:r>
        <w:rPr>
          <w:sz w:val="20"/>
          <w:szCs w:val="20"/>
        </w:rPr>
        <w:t xml:space="preserve">   (</w:t>
      </w:r>
      <w:proofErr w:type="gramEnd"/>
      <w:r>
        <w:rPr>
          <w:sz w:val="20"/>
          <w:szCs w:val="20"/>
        </w:rPr>
        <w:t>b)</w:t>
      </w:r>
    </w:p>
    <w:p w14:paraId="262D967B" w14:textId="2BFB82F5" w:rsidR="0047794C" w:rsidRPr="0047794C" w:rsidRDefault="00933A05" w:rsidP="00933A05">
      <w:pPr>
        <w:spacing w:line="252" w:lineRule="auto"/>
        <w:rPr>
          <w:b/>
          <w:bCs/>
          <w:sz w:val="20"/>
          <w:szCs w:val="20"/>
        </w:rPr>
      </w:pPr>
      <w:r>
        <w:rPr>
          <w:b/>
          <w:bCs/>
          <w:sz w:val="20"/>
          <w:szCs w:val="20"/>
        </w:rPr>
        <w:t xml:space="preserve">Figure </w:t>
      </w:r>
      <w:r w:rsidR="004D66A1">
        <w:rPr>
          <w:b/>
          <w:sz w:val="20"/>
          <w:szCs w:val="20"/>
        </w:rPr>
        <w:t>2</w:t>
      </w:r>
      <w:r>
        <w:rPr>
          <w:b/>
          <w:bCs/>
          <w:sz w:val="20"/>
          <w:szCs w:val="20"/>
        </w:rPr>
        <w:t xml:space="preserve">. </w:t>
      </w:r>
      <w:r>
        <w:rPr>
          <w:b/>
          <w:sz w:val="20"/>
          <w:szCs w:val="20"/>
        </w:rPr>
        <w:t xml:space="preserve">(a) </w:t>
      </w:r>
      <w:r>
        <w:rPr>
          <w:b/>
          <w:bCs/>
          <w:sz w:val="20"/>
          <w:szCs w:val="20"/>
        </w:rPr>
        <w:t xml:space="preserve">Results for F=1 and r=0.8. All four estimators (Estimator </w:t>
      </w:r>
      <w:proofErr w:type="spellStart"/>
      <w:r>
        <w:rPr>
          <w:b/>
          <w:bCs/>
          <w:sz w:val="20"/>
          <w:szCs w:val="20"/>
        </w:rPr>
        <w:t>i</w:t>
      </w:r>
      <w:proofErr w:type="spellEnd"/>
      <w:r>
        <w:rPr>
          <w:b/>
          <w:bCs/>
          <w:sz w:val="20"/>
          <w:szCs w:val="20"/>
        </w:rPr>
        <w:t xml:space="preserve"> coincides with ii and iii if </w:t>
      </w:r>
      <m:oMath>
        <m:sSub>
          <m:sSubPr>
            <m:ctrlPr>
              <w:rPr>
                <w:rFonts w:ascii="Cambria Math" w:hAnsi="Cambria Math"/>
                <w:b/>
                <w:bCs/>
                <w:i/>
              </w:rPr>
            </m:ctrlPr>
          </m:sSubPr>
          <m:e>
            <m:r>
              <m:rPr>
                <m:sty m:val="bi"/>
              </m:rPr>
              <w:rPr>
                <w:rFonts w:ascii="Cambria Math" w:hAnsi="Cambria Math"/>
                <w:sz w:val="20"/>
                <w:szCs w:val="20"/>
              </w:rPr>
              <m:t>φ</m:t>
            </m:r>
          </m:e>
          <m:sub>
            <m:r>
              <m:rPr>
                <m:sty m:val="b"/>
              </m:rPr>
              <w:rPr>
                <w:rFonts w:ascii="Cambria Math" w:hAnsi="Cambria Math"/>
                <w:sz w:val="20"/>
                <w:szCs w:val="20"/>
              </w:rPr>
              <m:t>max</m:t>
            </m:r>
          </m:sub>
        </m:sSub>
        <m:r>
          <m:rPr>
            <m:sty m:val="bi"/>
          </m:rPr>
          <w:rPr>
            <w:rFonts w:ascii="Cambria Math" w:hAnsi="Cambria Math"/>
            <w:sz w:val="20"/>
            <w:szCs w:val="20"/>
          </w:rPr>
          <m:t>=0</m:t>
        </m:r>
      </m:oMath>
      <w:r>
        <w:rPr>
          <w:b/>
          <w:bCs/>
          <w:sz w:val="20"/>
          <w:szCs w:val="20"/>
        </w:rPr>
        <w:t>).</w:t>
      </w:r>
      <w:r>
        <w:rPr>
          <w:b/>
          <w:sz w:val="20"/>
          <w:szCs w:val="20"/>
        </w:rPr>
        <w:t xml:space="preserve"> (b) </w:t>
      </w:r>
      <w:r>
        <w:rPr>
          <w:b/>
          <w:bCs/>
          <w:sz w:val="20"/>
          <w:szCs w:val="20"/>
        </w:rPr>
        <w:t xml:space="preserve">Results for estimator iii with </w:t>
      </w:r>
      <m:oMath>
        <m:r>
          <m:rPr>
            <m:sty m:val="bi"/>
          </m:rPr>
          <w:rPr>
            <w:rFonts w:ascii="Cambria Math" w:hAnsi="Cambria Math"/>
            <w:sz w:val="20"/>
            <w:szCs w:val="20"/>
          </w:rPr>
          <m:t>F=3, 5</m:t>
        </m:r>
      </m:oMath>
      <w:r>
        <w:rPr>
          <w:b/>
          <w:bCs/>
          <w:sz w:val="20"/>
          <w:szCs w:val="20"/>
        </w:rPr>
        <w:t xml:space="preserve">, and </w:t>
      </w:r>
      <m:oMath>
        <m:r>
          <m:rPr>
            <m:sty m:val="bi"/>
          </m:rPr>
          <w:rPr>
            <w:rFonts w:ascii="Cambria Math" w:hAnsi="Cambria Math"/>
            <w:sz w:val="20"/>
            <w:szCs w:val="20"/>
          </w:rPr>
          <m:t>10</m:t>
        </m:r>
      </m:oMath>
      <w:r>
        <w:rPr>
          <w:b/>
          <w:bCs/>
          <w:sz w:val="20"/>
          <w:szCs w:val="20"/>
        </w:rPr>
        <w:t xml:space="preserve"> with </w:t>
      </w:r>
      <m:oMath>
        <m:sSub>
          <m:sSubPr>
            <m:ctrlPr>
              <w:rPr>
                <w:rFonts w:ascii="Cambria Math" w:hAnsi="Cambria Math"/>
                <w:b/>
                <w:bCs/>
                <w:i/>
              </w:rPr>
            </m:ctrlPr>
          </m:sSubPr>
          <m:e>
            <m:r>
              <m:rPr>
                <m:sty m:val="bi"/>
              </m:rPr>
              <w:rPr>
                <w:rFonts w:ascii="Cambria Math" w:hAnsi="Cambria Math"/>
                <w:sz w:val="20"/>
                <w:szCs w:val="20"/>
              </w:rPr>
              <m:t>φ</m:t>
            </m:r>
          </m:e>
          <m:sub>
            <m:r>
              <m:rPr>
                <m:sty m:val="b"/>
              </m:rPr>
              <w:rPr>
                <w:rFonts w:ascii="Cambria Math" w:hAnsi="Cambria Math"/>
                <w:sz w:val="20"/>
                <w:szCs w:val="20"/>
              </w:rPr>
              <m:t>max</m:t>
            </m:r>
          </m:sub>
        </m:sSub>
        <m:r>
          <m:rPr>
            <m:sty m:val="bi"/>
          </m:rPr>
          <w:rPr>
            <w:rFonts w:ascii="Cambria Math" w:hAnsi="Cambria Math"/>
            <w:sz w:val="20"/>
            <w:szCs w:val="20"/>
          </w:rPr>
          <m:t>=18</m:t>
        </m:r>
        <m:sSup>
          <m:sSupPr>
            <m:ctrlPr>
              <w:rPr>
                <w:rFonts w:ascii="Cambria Math" w:hAnsi="Cambria Math"/>
                <w:b/>
                <w:bCs/>
                <w:i/>
              </w:rPr>
            </m:ctrlPr>
          </m:sSupPr>
          <m:e>
            <m:r>
              <m:rPr>
                <m:sty m:val="bi"/>
              </m:rPr>
              <w:rPr>
                <w:rFonts w:ascii="Cambria Math" w:hAnsi="Cambria Math"/>
                <w:sz w:val="20"/>
                <w:szCs w:val="20"/>
              </w:rPr>
              <m:t>0</m:t>
            </m:r>
          </m:e>
          <m:sup>
            <m:r>
              <m:rPr>
                <m:sty m:val="b"/>
              </m:rPr>
              <w:rPr>
                <w:rFonts w:ascii="Cambria Math" w:hAnsi="Cambria Math"/>
                <w:sz w:val="20"/>
                <w:szCs w:val="20"/>
              </w:rPr>
              <m:t>o</m:t>
            </m:r>
          </m:sup>
        </m:sSup>
      </m:oMath>
      <w:r>
        <w:rPr>
          <w:b/>
          <w:bCs/>
          <w:sz w:val="20"/>
          <w:szCs w:val="20"/>
        </w:rPr>
        <w:t xml:space="preserve">. Curves for estimators ii and iv are taken from Figure </w:t>
      </w:r>
      <w:r w:rsidR="001D0B43">
        <w:rPr>
          <w:b/>
          <w:bCs/>
          <w:sz w:val="20"/>
          <w:szCs w:val="20"/>
        </w:rPr>
        <w:t>2(a)</w:t>
      </w:r>
      <w:r>
        <w:rPr>
          <w:b/>
          <w:bCs/>
          <w:sz w:val="20"/>
          <w:szCs w:val="20"/>
        </w:rPr>
        <w:t xml:space="preserve"> as they are not dependent on </w:t>
      </w:r>
      <m:oMath>
        <m:r>
          <m:rPr>
            <m:sty m:val="bi"/>
          </m:rPr>
          <w:rPr>
            <w:rFonts w:ascii="Cambria Math" w:hAnsi="Cambria Math"/>
            <w:sz w:val="20"/>
            <w:szCs w:val="20"/>
          </w:rPr>
          <m:t>F</m:t>
        </m:r>
      </m:oMath>
      <w:r>
        <w:rPr>
          <w:b/>
          <w:bCs/>
          <w:sz w:val="20"/>
          <w:szCs w:val="20"/>
        </w:rPr>
        <w:t>.</w:t>
      </w:r>
    </w:p>
    <w:p w14:paraId="44296F4E" w14:textId="1961D229" w:rsidR="0047794C" w:rsidRPr="0047794C" w:rsidRDefault="0047794C" w:rsidP="0047794C">
      <w:pPr>
        <w:spacing w:line="252" w:lineRule="auto"/>
      </w:pPr>
      <w:r>
        <w:t>As a summary</w:t>
      </w:r>
      <w:r w:rsidRPr="0047794C">
        <w:t xml:space="preserve">, </w:t>
      </w:r>
      <w:r w:rsidR="009A69FB">
        <w:t xml:space="preserve">we </w:t>
      </w:r>
      <w:r w:rsidRPr="0047794C">
        <w:t xml:space="preserve">can observe that the tolerance of phase </w:t>
      </w:r>
      <w:r>
        <w:t xml:space="preserve">discontinuity </w:t>
      </w:r>
      <w:r w:rsidRPr="0047794C">
        <w:t xml:space="preserve">on </w:t>
      </w:r>
      <w:r w:rsidR="009A69FB">
        <w:t xml:space="preserve">the </w:t>
      </w:r>
      <w:r w:rsidRPr="0047794C">
        <w:t xml:space="preserve">network side depends on the estimator design, frequency span of </w:t>
      </w:r>
      <w:r w:rsidR="009A69FB">
        <w:t xml:space="preserve">the </w:t>
      </w:r>
      <w:r w:rsidRPr="0047794C">
        <w:t xml:space="preserve">pilot signal and SNR level. </w:t>
      </w:r>
      <w:r>
        <w:t xml:space="preserve">Moreover, </w:t>
      </w:r>
      <w:r w:rsidR="009A69FB">
        <w:t>the network can</w:t>
      </w:r>
      <w:r>
        <w:t xml:space="preserve"> handle moderated phase discontinuity while obtain</w:t>
      </w:r>
      <w:r w:rsidR="009A69FB">
        <w:t>ing</w:t>
      </w:r>
      <w:r>
        <w:t xml:space="preserve"> more accurate channel estimation by performing joint channel estimation over uplink transmission repetitions. </w:t>
      </w:r>
    </w:p>
    <w:p w14:paraId="5004D07A" w14:textId="152576C9" w:rsidR="00903030" w:rsidRPr="00903030" w:rsidRDefault="0047794C" w:rsidP="0047794C">
      <w:pPr>
        <w:rPr>
          <w:b/>
          <w:bCs/>
        </w:rPr>
      </w:pPr>
      <w:r>
        <w:rPr>
          <w:b/>
          <w:bCs/>
        </w:rPr>
        <w:t xml:space="preserve">Observation </w:t>
      </w:r>
      <w:r w:rsidR="00903030">
        <w:rPr>
          <w:b/>
        </w:rPr>
        <w:t>3</w:t>
      </w:r>
      <w:r w:rsidRPr="00903030">
        <w:rPr>
          <w:b/>
          <w:bCs/>
        </w:rPr>
        <w:t xml:space="preserve">: The tolerance of phase discontinuity on </w:t>
      </w:r>
      <w:r w:rsidR="009A69FB">
        <w:rPr>
          <w:b/>
          <w:bCs/>
        </w:rPr>
        <w:t xml:space="preserve">the </w:t>
      </w:r>
      <w:r w:rsidRPr="00903030">
        <w:rPr>
          <w:b/>
          <w:bCs/>
        </w:rPr>
        <w:t xml:space="preserve">network side depends on the estimator design, frequency span of </w:t>
      </w:r>
      <w:r w:rsidR="009A69FB">
        <w:rPr>
          <w:b/>
          <w:bCs/>
        </w:rPr>
        <w:t xml:space="preserve">the </w:t>
      </w:r>
      <w:r w:rsidRPr="00903030">
        <w:rPr>
          <w:b/>
          <w:bCs/>
        </w:rPr>
        <w:t xml:space="preserve">pilot signal and SNR level. </w:t>
      </w:r>
    </w:p>
    <w:p w14:paraId="34001039" w14:textId="211CCCEA" w:rsidR="00903030" w:rsidRPr="00903030" w:rsidRDefault="00903030" w:rsidP="00903030">
      <w:pPr>
        <w:rPr>
          <w:b/>
          <w:bCs/>
        </w:rPr>
      </w:pPr>
      <w:r w:rsidRPr="00903030">
        <w:rPr>
          <w:b/>
          <w:bCs/>
        </w:rPr>
        <w:t xml:space="preserve">Observation </w:t>
      </w:r>
      <w:r>
        <w:rPr>
          <w:b/>
        </w:rPr>
        <w:t>4</w:t>
      </w:r>
      <w:r w:rsidRPr="00903030">
        <w:rPr>
          <w:b/>
          <w:bCs/>
        </w:rPr>
        <w:t xml:space="preserve">:  </w:t>
      </w:r>
      <w:r>
        <w:rPr>
          <w:b/>
        </w:rPr>
        <w:t>I</w:t>
      </w:r>
      <w:r w:rsidRPr="00903030">
        <w:rPr>
          <w:b/>
          <w:bCs/>
        </w:rPr>
        <w:t>t is possible for the network to handle moderated phase discontinuity while obtain</w:t>
      </w:r>
      <w:r w:rsidR="009A69FB">
        <w:rPr>
          <w:b/>
          <w:bCs/>
        </w:rPr>
        <w:t>ing</w:t>
      </w:r>
      <w:r w:rsidRPr="00903030">
        <w:rPr>
          <w:b/>
          <w:bCs/>
        </w:rPr>
        <w:t xml:space="preserve"> more accurate channel estimation by performing joint channel estimation over uplink transmission repetitions. </w:t>
      </w:r>
    </w:p>
    <w:p w14:paraId="2588D66C" w14:textId="2B9D4E87" w:rsidR="0047794C" w:rsidRPr="00903030" w:rsidRDefault="00903030" w:rsidP="00903030">
      <w:r>
        <w:t xml:space="preserve">It is worth mentioning again that the observation above is based on </w:t>
      </w:r>
      <w:r w:rsidR="009A69FB">
        <w:t xml:space="preserve">a </w:t>
      </w:r>
      <w:r>
        <w:t xml:space="preserve">simplified simulation setup. The actual phase tolerance needs to be derived based on practical DMRS sequence and slot structures. Moreover, the corresponding impact on the channel throughput also needs to be examined. </w:t>
      </w:r>
    </w:p>
    <w:p w14:paraId="12CD450E" w14:textId="6ADBAB5F" w:rsidR="00C03EC5" w:rsidRPr="00C03EC5" w:rsidRDefault="00DF24CD" w:rsidP="003F288B">
      <w:pPr>
        <w:pStyle w:val="Heading2"/>
        <w:numPr>
          <w:ilvl w:val="1"/>
          <w:numId w:val="7"/>
        </w:numPr>
        <w:autoSpaceDE/>
        <w:autoSpaceDN/>
        <w:adjustRightInd/>
        <w:snapToGrid/>
        <w:ind w:right="284"/>
        <w:jc w:val="left"/>
        <w:rPr>
          <w:rFonts w:ascii="Arial" w:hAnsi="Arial" w:cs="Arial"/>
          <w:b w:val="0"/>
          <w:bCs w:val="0"/>
        </w:rPr>
      </w:pPr>
      <w:r>
        <w:rPr>
          <w:rFonts w:ascii="Arial" w:hAnsi="Arial" w:cs="Arial"/>
          <w:b w:val="0"/>
          <w:bCs w:val="0"/>
        </w:rPr>
        <w:t>F</w:t>
      </w:r>
      <w:r w:rsidRPr="00F323A8">
        <w:rPr>
          <w:rFonts w:ascii="Arial" w:hAnsi="Arial" w:cs="Arial"/>
          <w:b w:val="0"/>
          <w:bCs w:val="0"/>
        </w:rPr>
        <w:t xml:space="preserve">easibility </w:t>
      </w:r>
      <w:r w:rsidR="00F323A8" w:rsidRPr="00F323A8">
        <w:rPr>
          <w:rFonts w:ascii="Arial" w:hAnsi="Arial" w:cs="Arial"/>
          <w:b w:val="0"/>
          <w:bCs w:val="0"/>
        </w:rPr>
        <w:t>of phase continuity when there is DL slot(s) in-between repetitions</w:t>
      </w:r>
    </w:p>
    <w:p w14:paraId="10535057" w14:textId="702060B7" w:rsidR="00C03EC5" w:rsidRDefault="007D5341" w:rsidP="00C03EC5">
      <w:pPr>
        <w:rPr>
          <w:lang w:eastAsia="zh-CN"/>
        </w:rPr>
      </w:pPr>
      <w:r>
        <w:rPr>
          <w:lang w:eastAsia="zh-CN"/>
        </w:rPr>
        <w:t>O</w:t>
      </w:r>
      <w:r w:rsidR="00C03EC5">
        <w:rPr>
          <w:lang w:eastAsia="zh-CN"/>
        </w:rPr>
        <w:t xml:space="preserve">ne critical condition </w:t>
      </w:r>
      <w:r w:rsidR="00C03EC5" w:rsidRPr="27A9BDDC">
        <w:rPr>
          <w:lang w:eastAsia="zh-CN"/>
        </w:rPr>
        <w:t>to main</w:t>
      </w:r>
      <w:r w:rsidR="00C03EC5">
        <w:rPr>
          <w:lang w:eastAsia="zh-CN"/>
        </w:rPr>
        <w:t>tain</w:t>
      </w:r>
      <w:r w:rsidR="00C03EC5" w:rsidRPr="27A9BDDC">
        <w:rPr>
          <w:lang w:eastAsia="zh-CN"/>
        </w:rPr>
        <w:t xml:space="preserve"> the phase </w:t>
      </w:r>
      <w:r w:rsidR="00C03EC5">
        <w:rPr>
          <w:lang w:eastAsia="zh-CN"/>
        </w:rPr>
        <w:t xml:space="preserve">continuity </w:t>
      </w:r>
      <w:r w:rsidR="00C03EC5" w:rsidRPr="27A9BDDC">
        <w:rPr>
          <w:lang w:eastAsia="zh-CN"/>
        </w:rPr>
        <w:t xml:space="preserve">and amplitude </w:t>
      </w:r>
      <w:r w:rsidR="00C03EC5">
        <w:rPr>
          <w:lang w:eastAsia="zh-CN"/>
        </w:rPr>
        <w:t xml:space="preserve">consistency during the </w:t>
      </w:r>
      <w:r w:rsidR="00C03EC5" w:rsidRPr="00C03EC5">
        <w:rPr>
          <w:lang w:eastAsia="zh-CN"/>
        </w:rPr>
        <w:t>non-back-to-back uplink transmission is to keep the states of Tx chain unchanged, especially for the PA. One possible solution is to keep the Tx chain on (e.g., PA biased) during the un-scheduled UL symbols</w:t>
      </w:r>
      <w:r w:rsidR="00A803BD">
        <w:rPr>
          <w:lang w:eastAsia="zh-CN"/>
        </w:rPr>
        <w:t xml:space="preserve"> (as discussed in </w:t>
      </w:r>
      <w:r w:rsidR="00A803BD">
        <w:rPr>
          <w:lang w:eastAsia="zh-CN"/>
        </w:rPr>
        <w:fldChar w:fldCharType="begin"/>
      </w:r>
      <w:r w:rsidR="00A803BD">
        <w:rPr>
          <w:lang w:eastAsia="zh-CN"/>
        </w:rPr>
        <w:instrText xml:space="preserve"> REF _Ref71620285 \r \h </w:instrText>
      </w:r>
      <w:r w:rsidR="00A803BD">
        <w:rPr>
          <w:lang w:eastAsia="zh-CN"/>
        </w:rPr>
      </w:r>
      <w:r w:rsidR="00A803BD">
        <w:rPr>
          <w:lang w:eastAsia="zh-CN"/>
        </w:rPr>
        <w:fldChar w:fldCharType="separate"/>
      </w:r>
      <w:r w:rsidR="00A803BD">
        <w:rPr>
          <w:lang w:eastAsia="zh-CN"/>
        </w:rPr>
        <w:t>[6]</w:t>
      </w:r>
      <w:r w:rsidR="00A803BD">
        <w:rPr>
          <w:lang w:eastAsia="zh-CN"/>
        </w:rPr>
        <w:fldChar w:fldCharType="end"/>
      </w:r>
      <w:r w:rsidR="00A803BD">
        <w:rPr>
          <w:lang w:eastAsia="zh-CN"/>
        </w:rPr>
        <w:t>)</w:t>
      </w:r>
      <w:r w:rsidR="00C03EC5" w:rsidRPr="00C03EC5">
        <w:rPr>
          <w:lang w:eastAsia="zh-CN"/>
        </w:rPr>
        <w:t>. One issue could be that</w:t>
      </w:r>
      <w:r w:rsidR="00123939">
        <w:rPr>
          <w:lang w:eastAsia="zh-CN"/>
        </w:rPr>
        <w:t>,</w:t>
      </w:r>
      <w:r w:rsidR="00C03EC5" w:rsidRPr="00C03EC5">
        <w:rPr>
          <w:lang w:eastAsia="zh-CN"/>
        </w:rPr>
        <w:t xml:space="preserve"> due to the emission from the Tx chain, the off-power requirement would not </w:t>
      </w:r>
      <w:r w:rsidR="00C03EC5" w:rsidRPr="00C03EC5">
        <w:rPr>
          <w:lang w:eastAsia="zh-CN"/>
        </w:rPr>
        <w:lastRenderedPageBreak/>
        <w:t>be able to be met</w:t>
      </w:r>
      <w:r w:rsidR="00FD55D3">
        <w:rPr>
          <w:lang w:eastAsia="zh-CN"/>
        </w:rPr>
        <w:t>. Such a condition</w:t>
      </w:r>
      <w:r w:rsidR="0021107E">
        <w:rPr>
          <w:lang w:eastAsia="zh-CN"/>
        </w:rPr>
        <w:t xml:space="preserve"> </w:t>
      </w:r>
      <w:r w:rsidR="00C03EC5" w:rsidRPr="00C03EC5">
        <w:rPr>
          <w:lang w:eastAsia="zh-CN"/>
        </w:rPr>
        <w:t>has been confirmed in the last RAN4 meeting in the Reply LS on PUCCH and PUSCH repetition to RAN1 [</w:t>
      </w:r>
      <w:r w:rsidR="00FD55D3">
        <w:rPr>
          <w:lang w:eastAsia="zh-CN"/>
        </w:rPr>
        <w:t>3</w:t>
      </w:r>
      <w:r w:rsidR="00C03EC5" w:rsidRPr="00C03EC5">
        <w:rPr>
          <w:lang w:eastAsia="zh-CN"/>
        </w:rPr>
        <w:t xml:space="preserve">]. </w:t>
      </w:r>
    </w:p>
    <w:p w14:paraId="6F159C79" w14:textId="50D9B031" w:rsidR="008D4827" w:rsidRPr="0021107E" w:rsidRDefault="008D4827" w:rsidP="0021107E">
      <w:pPr>
        <w:rPr>
          <w:lang w:eastAsia="zh-CN"/>
        </w:rPr>
      </w:pPr>
      <w:r w:rsidRPr="0021107E">
        <w:rPr>
          <w:lang w:eastAsia="zh-CN"/>
        </w:rPr>
        <w:t xml:space="preserve">In the </w:t>
      </w:r>
      <w:r w:rsidR="0021107E" w:rsidRPr="0021107E">
        <w:rPr>
          <w:lang w:eastAsia="zh-CN"/>
        </w:rPr>
        <w:t>Reply LS on PUCCH and PUSCH repetition from RAN1 [</w:t>
      </w:r>
      <w:r w:rsidR="00FD55D3">
        <w:rPr>
          <w:lang w:eastAsia="zh-CN"/>
        </w:rPr>
        <w:t>4</w:t>
      </w:r>
      <w:r w:rsidR="0021107E" w:rsidRPr="0021107E">
        <w:rPr>
          <w:lang w:eastAsia="zh-CN"/>
        </w:rPr>
        <w:t>], the following question has been raised up:</w:t>
      </w:r>
    </w:p>
    <w:p w14:paraId="219BE0E9" w14:textId="77777777" w:rsidR="0021107E" w:rsidRPr="0021107E" w:rsidRDefault="0021107E" w:rsidP="0021107E">
      <w:pPr>
        <w:rPr>
          <w:i/>
          <w:lang w:eastAsia="zh-CN"/>
        </w:rPr>
      </w:pPr>
      <w:r w:rsidRPr="0021107E">
        <w:rPr>
          <w:i/>
          <w:lang w:eastAsia="zh-CN"/>
        </w:rPr>
        <w:t>Question 3: There are two different interpretation in RAN1 regarding the “downlink reception” in “No downlink reception in-between the PUSCH or PUCCH repetition in the same band for TDD case” (in R4-2103393)</w:t>
      </w:r>
    </w:p>
    <w:p w14:paraId="741014E5" w14:textId="18D1A0AE" w:rsidR="0021107E" w:rsidRPr="0021107E" w:rsidRDefault="0021107E" w:rsidP="003F288B">
      <w:pPr>
        <w:pStyle w:val="ListParagraph"/>
        <w:numPr>
          <w:ilvl w:val="0"/>
          <w:numId w:val="9"/>
        </w:numPr>
        <w:rPr>
          <w:rFonts w:ascii="Times New Roman" w:hAnsi="Times New Roman" w:cs="Times New Roman"/>
          <w:i/>
          <w:sz w:val="22"/>
          <w:szCs w:val="22"/>
        </w:rPr>
      </w:pPr>
      <w:r w:rsidRPr="0021107E">
        <w:rPr>
          <w:rFonts w:ascii="Times New Roman" w:hAnsi="Times New Roman" w:cs="Times New Roman"/>
          <w:i/>
          <w:sz w:val="22"/>
          <w:szCs w:val="22"/>
        </w:rPr>
        <w:t xml:space="preserve">“downlink reception” refers to downlink symbols with actual DL transmission from </w:t>
      </w:r>
      <w:proofErr w:type="spellStart"/>
      <w:r w:rsidRPr="0021107E">
        <w:rPr>
          <w:rFonts w:ascii="Times New Roman" w:hAnsi="Times New Roman" w:cs="Times New Roman"/>
          <w:i/>
          <w:sz w:val="22"/>
          <w:szCs w:val="22"/>
        </w:rPr>
        <w:t>gNB</w:t>
      </w:r>
      <w:proofErr w:type="spellEnd"/>
      <w:r w:rsidRPr="0021107E">
        <w:rPr>
          <w:rFonts w:ascii="Times New Roman" w:hAnsi="Times New Roman" w:cs="Times New Roman"/>
          <w:i/>
          <w:sz w:val="22"/>
          <w:szCs w:val="22"/>
        </w:rPr>
        <w:t xml:space="preserve"> to UE.</w:t>
      </w:r>
    </w:p>
    <w:p w14:paraId="45450AA9" w14:textId="7B6C38D9" w:rsidR="0021107E" w:rsidRDefault="0021107E" w:rsidP="003F288B">
      <w:pPr>
        <w:pStyle w:val="ListParagraph"/>
        <w:numPr>
          <w:ilvl w:val="0"/>
          <w:numId w:val="9"/>
        </w:numPr>
        <w:rPr>
          <w:rFonts w:ascii="Times New Roman" w:hAnsi="Times New Roman" w:cs="Times New Roman"/>
          <w:i/>
          <w:sz w:val="22"/>
          <w:szCs w:val="22"/>
        </w:rPr>
      </w:pPr>
      <w:r w:rsidRPr="0021107E">
        <w:rPr>
          <w:rFonts w:ascii="Times New Roman" w:hAnsi="Times New Roman" w:cs="Times New Roman"/>
          <w:i/>
          <w:sz w:val="22"/>
          <w:szCs w:val="22"/>
        </w:rPr>
        <w:t xml:space="preserve">“downlink reception” refers to downlink symbols with actual DL transmission from </w:t>
      </w:r>
      <w:proofErr w:type="spellStart"/>
      <w:r w:rsidRPr="0021107E">
        <w:rPr>
          <w:rFonts w:ascii="Times New Roman" w:hAnsi="Times New Roman" w:cs="Times New Roman"/>
          <w:i/>
          <w:sz w:val="22"/>
          <w:szCs w:val="22"/>
        </w:rPr>
        <w:t>gNB</w:t>
      </w:r>
      <w:proofErr w:type="spellEnd"/>
      <w:r w:rsidRPr="0021107E">
        <w:rPr>
          <w:rFonts w:ascii="Times New Roman" w:hAnsi="Times New Roman" w:cs="Times New Roman"/>
          <w:i/>
          <w:sz w:val="22"/>
          <w:szCs w:val="22"/>
        </w:rPr>
        <w:t xml:space="preserve"> to UE and/or downlink symbols without actual DL transmission from </w:t>
      </w:r>
      <w:proofErr w:type="spellStart"/>
      <w:r w:rsidRPr="0021107E">
        <w:rPr>
          <w:rFonts w:ascii="Times New Roman" w:hAnsi="Times New Roman" w:cs="Times New Roman"/>
          <w:i/>
          <w:sz w:val="22"/>
          <w:szCs w:val="22"/>
        </w:rPr>
        <w:t>gNB</w:t>
      </w:r>
      <w:proofErr w:type="spellEnd"/>
      <w:r w:rsidRPr="0021107E">
        <w:rPr>
          <w:rFonts w:ascii="Times New Roman" w:hAnsi="Times New Roman" w:cs="Times New Roman"/>
          <w:i/>
          <w:sz w:val="22"/>
          <w:szCs w:val="22"/>
        </w:rPr>
        <w:t xml:space="preserve"> to UE and/or no DL monitoring occasions configured.</w:t>
      </w:r>
    </w:p>
    <w:p w14:paraId="01CDDE2A" w14:textId="77777777" w:rsidR="007770B0" w:rsidRPr="007770B0" w:rsidRDefault="007770B0" w:rsidP="007770B0">
      <w:pPr>
        <w:pStyle w:val="ListParagraph"/>
        <w:rPr>
          <w:rFonts w:ascii="Times New Roman" w:hAnsi="Times New Roman" w:cs="Times New Roman"/>
          <w:i/>
          <w:sz w:val="22"/>
          <w:szCs w:val="22"/>
        </w:rPr>
      </w:pPr>
    </w:p>
    <w:p w14:paraId="1229BA77" w14:textId="41A90CD3" w:rsidR="0021107E" w:rsidRDefault="0021107E" w:rsidP="00C03EC5">
      <w:r w:rsidRPr="0021107E">
        <w:t xml:space="preserve">To our understanding, if there </w:t>
      </w:r>
      <w:r w:rsidR="00537A1D">
        <w:t>were</w:t>
      </w:r>
      <w:r w:rsidR="00537A1D" w:rsidRPr="0021107E">
        <w:t xml:space="preserve"> </w:t>
      </w:r>
      <w:r w:rsidRPr="0021107E">
        <w:t xml:space="preserve">no actual DL transmission </w:t>
      </w:r>
      <w:r w:rsidR="007D5341" w:rsidRPr="007D5341">
        <w:t>and no DL monitoring occasions configured</w:t>
      </w:r>
      <w:r w:rsidR="007D5341" w:rsidRPr="0021107E">
        <w:t xml:space="preserve"> </w:t>
      </w:r>
      <w:r w:rsidR="00FD55D3">
        <w:t>by</w:t>
      </w:r>
      <w:r w:rsidRPr="0021107E">
        <w:t xml:space="preserve"> </w:t>
      </w:r>
      <w:proofErr w:type="spellStart"/>
      <w:r w:rsidRPr="0021107E">
        <w:t>gNB</w:t>
      </w:r>
      <w:proofErr w:type="spellEnd"/>
      <w:r w:rsidRPr="0021107E">
        <w:t xml:space="preserve">, it is </w:t>
      </w:r>
      <w:proofErr w:type="gramStart"/>
      <w:r w:rsidR="007770B0">
        <w:t>similar to</w:t>
      </w:r>
      <w:proofErr w:type="gramEnd"/>
      <w:r w:rsidRPr="0021107E">
        <w:t xml:space="preserve"> the scenario with</w:t>
      </w:r>
      <w:r w:rsidR="007770B0">
        <w:t xml:space="preserve"> </w:t>
      </w:r>
      <w:r>
        <w:t>un-scheduled symbols</w:t>
      </w:r>
      <w:r w:rsidRPr="0021107E">
        <w:t xml:space="preserve"> in between PUSCH or PUCCH repetition</w:t>
      </w:r>
      <w:r w:rsidR="007D5341">
        <w:t xml:space="preserve">, as the UE may not </w:t>
      </w:r>
      <w:r w:rsidR="00FD70EA">
        <w:t>necessarily</w:t>
      </w:r>
      <w:r w:rsidR="007D5341">
        <w:t xml:space="preserve"> switch from Tx to Rx</w:t>
      </w:r>
      <w:r w:rsidRPr="0021107E">
        <w:t xml:space="preserve">. </w:t>
      </w:r>
      <w:r w:rsidR="00FD55D3">
        <w:t>S</w:t>
      </w:r>
      <w:r w:rsidRPr="0021107E">
        <w:t xml:space="preserve">ince RAN4 has confirmed </w:t>
      </w:r>
      <w:r>
        <w:t>the feasibility of phase continuity and power consistency for non-zero un-scheduled gap case</w:t>
      </w:r>
      <w:r w:rsidR="0006675D">
        <w:t>,</w:t>
      </w:r>
      <w:r>
        <w:t xml:space="preserve"> </w:t>
      </w:r>
      <w:r w:rsidR="00FD55D3">
        <w:t>a</w:t>
      </w:r>
      <w:r w:rsidR="00FD55D3" w:rsidRPr="0021107E">
        <w:t>s mentioned previously,</w:t>
      </w:r>
      <w:r w:rsidR="00FD55D3">
        <w:t xml:space="preserve"> </w:t>
      </w:r>
      <w:r w:rsidRPr="0021107E">
        <w:t xml:space="preserve">we think </w:t>
      </w:r>
      <w:r w:rsidR="00FD55D3">
        <w:t>it also reveals the possibility to maintain the phase/amplitude continuity</w:t>
      </w:r>
      <w:r w:rsidRPr="0021107E">
        <w:t xml:space="preserve"> </w:t>
      </w:r>
      <w:r w:rsidR="00FD55D3">
        <w:t>in</w:t>
      </w:r>
      <w:r w:rsidRPr="0021107E">
        <w:t xml:space="preserve"> the case </w:t>
      </w:r>
      <w:r w:rsidR="001039BE">
        <w:t xml:space="preserve">when </w:t>
      </w:r>
      <w:r w:rsidR="00D8411E">
        <w:t xml:space="preserve">there are </w:t>
      </w:r>
      <w:r w:rsidRPr="0021107E">
        <w:t>no actual DL transmission</w:t>
      </w:r>
      <w:r w:rsidR="00FD55D3">
        <w:t xml:space="preserve"> and </w:t>
      </w:r>
      <w:r w:rsidR="00FD55D3" w:rsidRPr="007D5341">
        <w:t>no DL monitoring occasions</w:t>
      </w:r>
      <w:r w:rsidRPr="0021107E">
        <w:t xml:space="preserve"> from </w:t>
      </w:r>
      <w:proofErr w:type="spellStart"/>
      <w:r w:rsidRPr="0021107E">
        <w:t>gNB</w:t>
      </w:r>
      <w:proofErr w:type="spellEnd"/>
      <w:r w:rsidRPr="0021107E">
        <w:t xml:space="preserve"> to </w:t>
      </w:r>
      <w:r w:rsidR="0090319A">
        <w:t xml:space="preserve">the </w:t>
      </w:r>
      <w:r w:rsidRPr="0021107E">
        <w:t>UE during the DL reception in-between the PUSCH or PUCCH repetition</w:t>
      </w:r>
      <w:r>
        <w:t xml:space="preserve">. </w:t>
      </w:r>
    </w:p>
    <w:p w14:paraId="4612C91B" w14:textId="2AF02582" w:rsidR="007770B0" w:rsidRDefault="007770B0" w:rsidP="00C03EC5">
      <w:pPr>
        <w:rPr>
          <w:b/>
          <w:lang w:eastAsia="zh-CN"/>
        </w:rPr>
      </w:pPr>
      <w:r w:rsidRPr="007770B0">
        <w:rPr>
          <w:b/>
          <w:lang w:eastAsia="zh-CN"/>
        </w:rPr>
        <w:t xml:space="preserve">Observation </w:t>
      </w:r>
      <w:r w:rsidR="00903030">
        <w:rPr>
          <w:b/>
          <w:lang w:eastAsia="zh-CN"/>
        </w:rPr>
        <w:t>5</w:t>
      </w:r>
      <w:r w:rsidRPr="007770B0">
        <w:rPr>
          <w:b/>
          <w:lang w:eastAsia="zh-CN"/>
        </w:rPr>
        <w:t xml:space="preserve">: </w:t>
      </w:r>
      <w:r w:rsidR="00AC21DA">
        <w:rPr>
          <w:b/>
          <w:lang w:eastAsia="zh-CN"/>
        </w:rPr>
        <w:t>The case</w:t>
      </w:r>
      <w:r w:rsidR="0035334E">
        <w:rPr>
          <w:b/>
          <w:lang w:eastAsia="zh-CN"/>
        </w:rPr>
        <w:t>s</w:t>
      </w:r>
      <w:r w:rsidR="00AC21DA">
        <w:rPr>
          <w:b/>
          <w:lang w:eastAsia="zh-CN"/>
        </w:rPr>
        <w:t xml:space="preserve"> of</w:t>
      </w:r>
      <w:r w:rsidRPr="007770B0">
        <w:rPr>
          <w:b/>
          <w:lang w:eastAsia="zh-CN"/>
        </w:rPr>
        <w:t xml:space="preserve"> a downlink reception without actual DL transmission</w:t>
      </w:r>
      <w:r w:rsidR="00FD55D3">
        <w:rPr>
          <w:b/>
          <w:lang w:eastAsia="zh-CN"/>
        </w:rPr>
        <w:t>/</w:t>
      </w:r>
      <w:r w:rsidRPr="007770B0">
        <w:rPr>
          <w:b/>
          <w:lang w:eastAsia="zh-CN"/>
        </w:rPr>
        <w:t xml:space="preserve"> </w:t>
      </w:r>
      <w:r w:rsidR="00FD55D3" w:rsidRPr="00FD55D3">
        <w:rPr>
          <w:b/>
          <w:lang w:eastAsia="zh-CN"/>
        </w:rPr>
        <w:t xml:space="preserve">DL monitoring occasions </w:t>
      </w:r>
      <w:r w:rsidRPr="007770B0">
        <w:rPr>
          <w:b/>
          <w:lang w:eastAsia="zh-CN"/>
        </w:rPr>
        <w:t xml:space="preserve">and </w:t>
      </w:r>
      <w:r w:rsidR="0035334E">
        <w:rPr>
          <w:b/>
          <w:lang w:eastAsia="zh-CN"/>
        </w:rPr>
        <w:t xml:space="preserve">of an </w:t>
      </w:r>
      <w:r w:rsidR="00B9750B" w:rsidRPr="007770B0">
        <w:rPr>
          <w:b/>
          <w:lang w:eastAsia="zh-CN"/>
        </w:rPr>
        <w:t>un-scheduled symbol</w:t>
      </w:r>
      <w:r w:rsidRPr="007770B0">
        <w:rPr>
          <w:b/>
          <w:lang w:eastAsia="zh-CN"/>
        </w:rPr>
        <w:t xml:space="preserve"> in between PUSCH or PUCCH repetition</w:t>
      </w:r>
      <w:r w:rsidR="0035334E">
        <w:rPr>
          <w:b/>
          <w:lang w:eastAsia="zh-CN"/>
        </w:rPr>
        <w:t xml:space="preserve"> are similar</w:t>
      </w:r>
      <w:r w:rsidR="00FD55D3">
        <w:rPr>
          <w:b/>
          <w:lang w:eastAsia="zh-CN"/>
        </w:rPr>
        <w:t>.</w:t>
      </w:r>
      <w:r>
        <w:rPr>
          <w:b/>
          <w:lang w:eastAsia="zh-CN"/>
        </w:rPr>
        <w:t xml:space="preserve"> </w:t>
      </w:r>
      <w:r w:rsidR="00FD55D3">
        <w:rPr>
          <w:b/>
          <w:lang w:eastAsia="zh-CN"/>
        </w:rPr>
        <w:t>Therefore,</w:t>
      </w:r>
      <w:r>
        <w:rPr>
          <w:b/>
          <w:lang w:eastAsia="zh-CN"/>
        </w:rPr>
        <w:t xml:space="preserve"> it is possible to have </w:t>
      </w:r>
      <w:r w:rsidR="00FD55D3">
        <w:rPr>
          <w:b/>
          <w:lang w:eastAsia="zh-CN"/>
        </w:rPr>
        <w:t xml:space="preserve">a </w:t>
      </w:r>
      <w:r>
        <w:rPr>
          <w:b/>
          <w:lang w:eastAsia="zh-CN"/>
        </w:rPr>
        <w:t>DL slot while maintain</w:t>
      </w:r>
      <w:r w:rsidR="00FD55D3">
        <w:rPr>
          <w:b/>
          <w:lang w:eastAsia="zh-CN"/>
        </w:rPr>
        <w:t>ing</w:t>
      </w:r>
      <w:r>
        <w:rPr>
          <w:b/>
          <w:lang w:eastAsia="zh-CN"/>
        </w:rPr>
        <w:t xml:space="preserve"> the phase/amplitude continuity</w:t>
      </w:r>
      <w:r w:rsidR="00FD55D3">
        <w:rPr>
          <w:b/>
          <w:lang w:eastAsia="zh-CN"/>
        </w:rPr>
        <w:t xml:space="preserve"> under such a scenario</w:t>
      </w:r>
      <w:r>
        <w:rPr>
          <w:b/>
          <w:lang w:eastAsia="zh-CN"/>
        </w:rPr>
        <w:t>.</w:t>
      </w:r>
    </w:p>
    <w:p w14:paraId="7E76005B" w14:textId="204DC644" w:rsidR="007770B0" w:rsidRDefault="007770B0" w:rsidP="007770B0">
      <w:pPr>
        <w:rPr>
          <w:lang w:eastAsia="zh-CN"/>
        </w:rPr>
      </w:pPr>
      <w:r>
        <w:rPr>
          <w:lang w:eastAsia="zh-CN"/>
        </w:rPr>
        <w:t xml:space="preserve">When it comes to the scenario that </w:t>
      </w:r>
      <w:r w:rsidR="00F323A8" w:rsidRPr="00F323A8">
        <w:rPr>
          <w:lang w:eastAsia="zh-CN"/>
        </w:rPr>
        <w:t xml:space="preserve">there is </w:t>
      </w:r>
      <w:r>
        <w:rPr>
          <w:lang w:eastAsia="zh-CN"/>
        </w:rPr>
        <w:t>actual DL data transmission</w:t>
      </w:r>
      <w:r w:rsidR="007D5341">
        <w:rPr>
          <w:lang w:eastAsia="zh-CN"/>
        </w:rPr>
        <w:t xml:space="preserve"> or </w:t>
      </w:r>
      <w:r w:rsidR="007D5341" w:rsidRPr="007D5341">
        <w:t>DL monitoring occasions configured</w:t>
      </w:r>
      <w:r w:rsidR="007D5341" w:rsidRPr="0021107E">
        <w:t xml:space="preserve"> </w:t>
      </w:r>
      <w:r>
        <w:rPr>
          <w:lang w:eastAsia="zh-CN"/>
        </w:rPr>
        <w:t xml:space="preserve">during the </w:t>
      </w:r>
      <w:r w:rsidR="00F323A8" w:rsidRPr="00F323A8">
        <w:rPr>
          <w:lang w:eastAsia="zh-CN"/>
        </w:rPr>
        <w:t>DL slot(s) in-between repetitions</w:t>
      </w:r>
      <w:r>
        <w:rPr>
          <w:lang w:eastAsia="zh-CN"/>
        </w:rPr>
        <w:t xml:space="preserve">, </w:t>
      </w:r>
      <w:r w:rsidR="00FD55D3">
        <w:rPr>
          <w:lang w:eastAsia="zh-CN"/>
        </w:rPr>
        <w:t>t</w:t>
      </w:r>
      <w:r w:rsidR="007D5341">
        <w:rPr>
          <w:lang w:eastAsia="zh-CN"/>
        </w:rPr>
        <w:t xml:space="preserve">he UE needs to </w:t>
      </w:r>
      <w:r w:rsidR="00FD55D3">
        <w:rPr>
          <w:lang w:eastAsia="zh-CN"/>
        </w:rPr>
        <w:t>have Rx</w:t>
      </w:r>
      <w:r w:rsidR="007D5341">
        <w:rPr>
          <w:lang w:eastAsia="zh-CN"/>
        </w:rPr>
        <w:t xml:space="preserve"> during this case. To maintain the phase/amplitude continuity</w:t>
      </w:r>
      <w:r>
        <w:rPr>
          <w:lang w:eastAsia="zh-CN"/>
        </w:rPr>
        <w:t>,</w:t>
      </w:r>
      <w:r w:rsidR="007D5341">
        <w:rPr>
          <w:lang w:eastAsia="zh-CN"/>
        </w:rPr>
        <w:t xml:space="preserve"> it </w:t>
      </w:r>
      <w:r w:rsidR="00FD55D3">
        <w:rPr>
          <w:lang w:eastAsia="zh-CN"/>
        </w:rPr>
        <w:t xml:space="preserve">would </w:t>
      </w:r>
      <w:r w:rsidR="007D5341">
        <w:rPr>
          <w:lang w:eastAsia="zh-CN"/>
        </w:rPr>
        <w:t>require high isolation between the Tx chain and Rx chain so that</w:t>
      </w:r>
      <w:r>
        <w:rPr>
          <w:lang w:eastAsia="zh-CN"/>
        </w:rPr>
        <w:t xml:space="preserve"> UE can keep the Tx chain-on while it is receiving the DL receptions. </w:t>
      </w:r>
    </w:p>
    <w:p w14:paraId="0FF89554" w14:textId="56B08870" w:rsidR="007770B0" w:rsidRDefault="007770B0" w:rsidP="007770B0">
      <w:pPr>
        <w:rPr>
          <w:b/>
          <w:lang w:eastAsia="zh-CN"/>
        </w:rPr>
      </w:pPr>
      <w:r w:rsidRPr="008D4827">
        <w:rPr>
          <w:b/>
          <w:lang w:eastAsia="zh-CN"/>
        </w:rPr>
        <w:t xml:space="preserve">Observation </w:t>
      </w:r>
      <w:r w:rsidR="00903030">
        <w:rPr>
          <w:b/>
          <w:lang w:eastAsia="zh-CN"/>
        </w:rPr>
        <w:t>6</w:t>
      </w:r>
      <w:r w:rsidRPr="008D4827">
        <w:rPr>
          <w:b/>
          <w:lang w:eastAsia="zh-CN"/>
        </w:rPr>
        <w:t>: It is possible to keep the Tx chain on during the DL slots if the UE support</w:t>
      </w:r>
      <w:r w:rsidR="00FD55D3">
        <w:rPr>
          <w:b/>
          <w:lang w:eastAsia="zh-CN"/>
        </w:rPr>
        <w:t>s</w:t>
      </w:r>
      <w:r w:rsidRPr="008D4827">
        <w:rPr>
          <w:b/>
          <w:lang w:eastAsia="zh-CN"/>
        </w:rPr>
        <w:t xml:space="preserve"> high isolation between the Tx and Rx chains. </w:t>
      </w:r>
    </w:p>
    <w:p w14:paraId="7728CF8E" w14:textId="5FB786EE" w:rsidR="00047283" w:rsidRPr="00C03EC5" w:rsidRDefault="008D4827" w:rsidP="00D176D9">
      <w:pPr>
        <w:rPr>
          <w:lang w:eastAsia="zh-CN"/>
        </w:rPr>
      </w:pPr>
      <w:r>
        <w:rPr>
          <w:lang w:eastAsia="zh-CN"/>
        </w:rPr>
        <w:t xml:space="preserve">To further </w:t>
      </w:r>
      <w:r w:rsidR="00B62680">
        <w:rPr>
          <w:lang w:eastAsia="zh-CN"/>
        </w:rPr>
        <w:t>elaborate on</w:t>
      </w:r>
      <w:r w:rsidR="0064252B">
        <w:rPr>
          <w:lang w:eastAsia="zh-CN"/>
        </w:rPr>
        <w:t xml:space="preserve"> </w:t>
      </w:r>
      <w:r>
        <w:rPr>
          <w:lang w:eastAsia="zh-CN"/>
        </w:rPr>
        <w:t xml:space="preserve">our observation above, possible implementations </w:t>
      </w:r>
      <w:r w:rsidR="00FD55D3">
        <w:rPr>
          <w:lang w:eastAsia="zh-CN"/>
        </w:rPr>
        <w:t>with</w:t>
      </w:r>
      <w:r>
        <w:rPr>
          <w:lang w:eastAsia="zh-CN"/>
        </w:rPr>
        <w:t xml:space="preserve"> high isolation between the Tx and Rx chain have been illustrated for FR1 and FR2. </w:t>
      </w:r>
    </w:p>
    <w:p w14:paraId="7C5A5C8A" w14:textId="16E5C47F" w:rsidR="00ED672E" w:rsidRPr="00F022F1" w:rsidRDefault="009123C9" w:rsidP="003F288B">
      <w:pPr>
        <w:pStyle w:val="Heading2"/>
        <w:numPr>
          <w:ilvl w:val="2"/>
          <w:numId w:val="7"/>
        </w:numPr>
        <w:autoSpaceDE/>
        <w:autoSpaceDN/>
        <w:adjustRightInd/>
        <w:snapToGrid/>
        <w:ind w:right="284"/>
        <w:jc w:val="left"/>
        <w:rPr>
          <w:rFonts w:ascii="Arial" w:hAnsi="Arial" w:cs="Arial"/>
          <w:b w:val="0"/>
          <w:bCs w:val="0"/>
        </w:rPr>
      </w:pPr>
      <w:r w:rsidRPr="00F022F1">
        <w:rPr>
          <w:rFonts w:ascii="Arial" w:hAnsi="Arial" w:cs="Arial"/>
          <w:b w:val="0"/>
          <w:bCs w:val="0"/>
        </w:rPr>
        <w:t>S</w:t>
      </w:r>
      <w:r w:rsidR="0052355E" w:rsidRPr="00F022F1">
        <w:rPr>
          <w:rFonts w:ascii="Arial" w:hAnsi="Arial" w:cs="Arial"/>
          <w:b w:val="0"/>
          <w:bCs w:val="0"/>
        </w:rPr>
        <w:t>eparate UL / DL antennas</w:t>
      </w:r>
      <w:r w:rsidRPr="00F022F1">
        <w:rPr>
          <w:rFonts w:ascii="Arial" w:hAnsi="Arial" w:cs="Arial"/>
          <w:b w:val="0"/>
          <w:bCs w:val="0"/>
        </w:rPr>
        <w:t xml:space="preserve"> in FR1</w:t>
      </w:r>
    </w:p>
    <w:p w14:paraId="29BAE767" w14:textId="3C81A7B3" w:rsidR="009D2079" w:rsidRPr="0052355E" w:rsidRDefault="00764963" w:rsidP="00D176D9">
      <w:r>
        <w:fldChar w:fldCharType="begin"/>
      </w:r>
      <w:r>
        <w:instrText xml:space="preserve"> REF _Ref68185204 \h </w:instrText>
      </w:r>
      <w:r>
        <w:fldChar w:fldCharType="separate"/>
      </w:r>
      <w:r w:rsidR="000D6E5B">
        <w:t xml:space="preserve">Figure </w:t>
      </w:r>
      <w:r w:rsidR="00713A1E">
        <w:t>3</w:t>
      </w:r>
      <w:r>
        <w:fldChar w:fldCharType="end"/>
      </w:r>
      <w:r w:rsidR="009D2079" w:rsidRPr="0052355E">
        <w:t xml:space="preserve"> </w:t>
      </w:r>
      <w:r w:rsidR="00162AEE">
        <w:t xml:space="preserve">schematically </w:t>
      </w:r>
      <w:r w:rsidR="009D2079" w:rsidRPr="0052355E">
        <w:t xml:space="preserve">shows a typical UE </w:t>
      </w:r>
      <w:r w:rsidR="00162AEE">
        <w:t>front-end module (</w:t>
      </w:r>
      <w:r w:rsidR="009D2079" w:rsidRPr="0052355E">
        <w:t>FEM</w:t>
      </w:r>
      <w:r w:rsidR="00162AEE">
        <w:t>)</w:t>
      </w:r>
      <w:r w:rsidR="009D2079" w:rsidRPr="0052355E">
        <w:t xml:space="preserve"> implementation for FR1 TDD operation.</w:t>
      </w:r>
    </w:p>
    <w:p w14:paraId="406A6641" w14:textId="77777777" w:rsidR="00764963" w:rsidRDefault="00A70835" w:rsidP="00E87610">
      <w:pPr>
        <w:keepNext/>
        <w:jc w:val="center"/>
      </w:pPr>
      <w:r>
        <w:rPr>
          <w:noProof/>
        </w:rPr>
        <w:drawing>
          <wp:inline distT="0" distB="0" distL="0" distR="0" wp14:anchorId="320B6244" wp14:editId="60EE1DBA">
            <wp:extent cx="4403606" cy="18300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5">
                      <a:extLst>
                        <a:ext uri="{28A0092B-C50C-407E-A947-70E740481C1C}">
                          <a14:useLocalDpi xmlns:a14="http://schemas.microsoft.com/office/drawing/2010/main" val="0"/>
                        </a:ext>
                      </a:extLst>
                    </a:blip>
                    <a:stretch>
                      <a:fillRect/>
                    </a:stretch>
                  </pic:blipFill>
                  <pic:spPr>
                    <a:xfrm>
                      <a:off x="0" y="0"/>
                      <a:ext cx="4403606" cy="1830070"/>
                    </a:xfrm>
                    <a:prstGeom prst="rect">
                      <a:avLst/>
                    </a:prstGeom>
                  </pic:spPr>
                </pic:pic>
              </a:graphicData>
            </a:graphic>
          </wp:inline>
        </w:drawing>
      </w:r>
    </w:p>
    <w:p w14:paraId="5758654B" w14:textId="040AB22E" w:rsidR="0065555D" w:rsidRPr="0052355E" w:rsidRDefault="00764963" w:rsidP="00E87610">
      <w:pPr>
        <w:pStyle w:val="Caption"/>
      </w:pPr>
      <w:bookmarkStart w:id="2" w:name="_Ref68185204"/>
      <w:r>
        <w:t xml:space="preserve">Figure </w:t>
      </w:r>
      <w:bookmarkEnd w:id="2"/>
      <w:r w:rsidR="00713A1E">
        <w:t>3</w:t>
      </w:r>
      <w:r>
        <w:t xml:space="preserve">. </w:t>
      </w:r>
      <w:r w:rsidRPr="62C4CB65">
        <w:rPr>
          <w:sz w:val="18"/>
          <w:szCs w:val="18"/>
        </w:rPr>
        <w:t>Typical FEM implementation for FR1 TDD operation.</w:t>
      </w:r>
    </w:p>
    <w:p w14:paraId="786A16F3" w14:textId="0EC8BD55" w:rsidR="009D2079" w:rsidRPr="00710729" w:rsidRDefault="009D2079" w:rsidP="00D176D9">
      <w:r>
        <w:t xml:space="preserve">In </w:t>
      </w:r>
      <w:r>
        <w:fldChar w:fldCharType="begin"/>
      </w:r>
      <w:r>
        <w:instrText xml:space="preserve"> REF _Ref68185204 \h  \* MERGEFORMAT </w:instrText>
      </w:r>
      <w:r>
        <w:fldChar w:fldCharType="separate"/>
      </w:r>
      <w:r w:rsidR="000D6E5B">
        <w:t>Fig</w:t>
      </w:r>
      <w:r w:rsidR="00713A1E">
        <w:t>. 3</w:t>
      </w:r>
      <w:r>
        <w:fldChar w:fldCharType="end"/>
      </w:r>
      <w:r>
        <w:t xml:space="preserve">, there are two antenna ports, a cross switch </w:t>
      </w:r>
      <w:r w:rsidR="00176C6A">
        <w:t>(X-</w:t>
      </w:r>
      <w:proofErr w:type="spellStart"/>
      <w:r w:rsidR="00176C6A">
        <w:t>sw</w:t>
      </w:r>
      <w:proofErr w:type="spellEnd"/>
      <w:r w:rsidR="00176C6A">
        <w:t xml:space="preserve"> in </w:t>
      </w:r>
      <w:r>
        <w:fldChar w:fldCharType="begin"/>
      </w:r>
      <w:r>
        <w:instrText xml:space="preserve"> REF _Ref68185204 \h  \* MERGEFORMAT </w:instrText>
      </w:r>
      <w:r>
        <w:fldChar w:fldCharType="separate"/>
      </w:r>
      <w:r w:rsidR="00D3751C">
        <w:t>Fig</w:t>
      </w:r>
      <w:r w:rsidR="00E15B2C">
        <w:rPr>
          <w:lang/>
        </w:rPr>
        <w:t>.</w:t>
      </w:r>
      <w:r w:rsidR="00D3751C">
        <w:t xml:space="preserve"> </w:t>
      </w:r>
      <w:r>
        <w:fldChar w:fldCharType="end"/>
      </w:r>
      <w:r w:rsidR="00D3751C">
        <w:t>3</w:t>
      </w:r>
      <w:r w:rsidR="00176C6A">
        <w:t xml:space="preserve">) </w:t>
      </w:r>
      <w:r>
        <w:t xml:space="preserve">to ensure that </w:t>
      </w:r>
      <w:r w:rsidR="00F63761">
        <w:t>U</w:t>
      </w:r>
      <w:r w:rsidR="3F201FBA">
        <w:t>L</w:t>
      </w:r>
      <w:r>
        <w:t xml:space="preserve"> can gain access to the best antenna port and an Rx/Tx switch. The problem is that </w:t>
      </w:r>
      <w:r w:rsidR="00A70835">
        <w:t xml:space="preserve">the </w:t>
      </w:r>
      <w:r>
        <w:t>enable</w:t>
      </w:r>
      <w:r w:rsidR="00A70835">
        <w:t xml:space="preserve"> signal</w:t>
      </w:r>
      <w:r>
        <w:t xml:space="preserve"> (</w:t>
      </w:r>
      <w:r w:rsidR="00A70835">
        <w:t>e.g.</w:t>
      </w:r>
      <w:r w:rsidR="00FD55D3">
        <w:t>,</w:t>
      </w:r>
      <w:r w:rsidR="00A70835">
        <w:t xml:space="preserve"> </w:t>
      </w:r>
      <w:r>
        <w:t>bias) to the PA and the change in load impedance from the Rx/Tx switch results in a phase jump</w:t>
      </w:r>
      <w:r w:rsidR="00FD55D3">
        <w:t>,</w:t>
      </w:r>
      <w:r>
        <w:t xml:space="preserve"> which det</w:t>
      </w:r>
      <w:r w:rsidR="31E7C414">
        <w:t>e</w:t>
      </w:r>
      <w:r>
        <w:t>ri</w:t>
      </w:r>
      <w:r w:rsidR="74F33254">
        <w:t>or</w:t>
      </w:r>
      <w:r>
        <w:t xml:space="preserve">ates the phase </w:t>
      </w:r>
      <w:r w:rsidR="00E6378F">
        <w:lastRenderedPageBreak/>
        <w:t>continuity</w:t>
      </w:r>
      <w:r w:rsidR="00A70835">
        <w:t xml:space="preserve"> each time a UL/DL switching occur</w:t>
      </w:r>
      <w:r w:rsidR="00FA554B">
        <w:t xml:space="preserve"> </w:t>
      </w:r>
      <w:r w:rsidR="00FF4929">
        <w:t>(</w:t>
      </w:r>
      <w:r w:rsidR="00917B21">
        <w:t xml:space="preserve">see, </w:t>
      </w:r>
      <w:r w:rsidR="00FF4929">
        <w:t>e.g.</w:t>
      </w:r>
      <w:r w:rsidR="00323A4C">
        <w:t xml:space="preserve"> </w:t>
      </w:r>
      <w:r w:rsidR="009F607F">
        <w:t>[3]</w:t>
      </w:r>
      <w:r w:rsidR="00F67A19">
        <w:t>)</w:t>
      </w:r>
      <w:r w:rsidR="00A70835">
        <w:t>. The secondary receiver path is used for DL diversity/multiplexed operation, which, in CE scenarios</w:t>
      </w:r>
      <w:r w:rsidR="00917B21">
        <w:t>,</w:t>
      </w:r>
      <w:r w:rsidR="00A70835">
        <w:t xml:space="preserve"> relates to diversity.</w:t>
      </w:r>
    </w:p>
    <w:p w14:paraId="2EF26D9A" w14:textId="49F715D7" w:rsidR="002A0952" w:rsidRPr="0052355E" w:rsidRDefault="007C42B8" w:rsidP="00CC060A">
      <w:r w:rsidRPr="00710729">
        <w:t>We propose</w:t>
      </w:r>
      <w:r w:rsidR="00A70835" w:rsidRPr="00710729">
        <w:t xml:space="preserve"> to configure the UE to use different antennas for UL and DL. </w:t>
      </w:r>
      <w:r w:rsidR="00157CBC" w:rsidRPr="00710729">
        <w:fldChar w:fldCharType="begin"/>
      </w:r>
      <w:r w:rsidR="00157CBC" w:rsidRPr="00710729">
        <w:instrText xml:space="preserve"> REF _Ref68185609 \h </w:instrText>
      </w:r>
      <w:r w:rsidR="00710729">
        <w:instrText xml:space="preserve"> \* MERGEFORMAT </w:instrText>
      </w:r>
      <w:r w:rsidR="00157CBC" w:rsidRPr="00710729">
        <w:fldChar w:fldCharType="separate"/>
      </w:r>
      <w:r w:rsidR="000D6E5B">
        <w:t>Fig</w:t>
      </w:r>
      <w:r w:rsidR="00713A1E">
        <w:t>. 4</w:t>
      </w:r>
      <w:r w:rsidR="00157CBC" w:rsidRPr="00710729">
        <w:fldChar w:fldCharType="end"/>
      </w:r>
      <w:r w:rsidR="00CC060A" w:rsidRPr="00710729">
        <w:t xml:space="preserve"> shows how the same FEM can be configured to use different antennas for UL and DL. </w:t>
      </w:r>
    </w:p>
    <w:p w14:paraId="6252393E" w14:textId="77777777" w:rsidR="00157CBC" w:rsidRDefault="00CC060A" w:rsidP="00E87610">
      <w:pPr>
        <w:keepNext/>
        <w:jc w:val="center"/>
      </w:pPr>
      <w:r>
        <w:rPr>
          <w:noProof/>
        </w:rPr>
        <w:drawing>
          <wp:inline distT="0" distB="0" distL="0" distR="0" wp14:anchorId="7F85D2CB" wp14:editId="07F50C30">
            <wp:extent cx="4497070" cy="1839952"/>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6">
                      <a:extLst>
                        <a:ext uri="{28A0092B-C50C-407E-A947-70E740481C1C}">
                          <a14:useLocalDpi xmlns:a14="http://schemas.microsoft.com/office/drawing/2010/main" val="0"/>
                        </a:ext>
                      </a:extLst>
                    </a:blip>
                    <a:stretch>
                      <a:fillRect/>
                    </a:stretch>
                  </pic:blipFill>
                  <pic:spPr>
                    <a:xfrm>
                      <a:off x="0" y="0"/>
                      <a:ext cx="4497070" cy="1839952"/>
                    </a:xfrm>
                    <a:prstGeom prst="rect">
                      <a:avLst/>
                    </a:prstGeom>
                  </pic:spPr>
                </pic:pic>
              </a:graphicData>
            </a:graphic>
          </wp:inline>
        </w:drawing>
      </w:r>
    </w:p>
    <w:p w14:paraId="42EC1F36" w14:textId="1E47621C" w:rsidR="000E1985" w:rsidRPr="0052355E" w:rsidRDefault="00157CBC" w:rsidP="00E87610">
      <w:pPr>
        <w:pStyle w:val="Caption"/>
        <w:rPr>
          <w:rFonts w:ascii="Calibri" w:hAnsi="Calibri" w:cs="Calibri"/>
          <w:sz w:val="21"/>
          <w:szCs w:val="21"/>
          <w:lang w:eastAsia="zh-CN"/>
        </w:rPr>
      </w:pPr>
      <w:bookmarkStart w:id="3" w:name="_Ref68185609"/>
      <w:r>
        <w:t xml:space="preserve">Figure </w:t>
      </w:r>
      <w:bookmarkEnd w:id="3"/>
      <w:r w:rsidR="00713A1E">
        <w:t>4</w:t>
      </w:r>
      <w:r>
        <w:t xml:space="preserve">. </w:t>
      </w:r>
      <w:r w:rsidRPr="0052355E">
        <w:rPr>
          <w:sz w:val="18"/>
          <w:szCs w:val="18"/>
        </w:rPr>
        <w:t>FEM implementation for FR1 TDD operation with different Rx and Tx antennas.</w:t>
      </w:r>
    </w:p>
    <w:p w14:paraId="7973812F" w14:textId="6099BD85" w:rsidR="00CC060A" w:rsidRPr="0052355E" w:rsidRDefault="00CC060A" w:rsidP="00CC060A">
      <w:r w:rsidRPr="0052355E">
        <w:t>By keeping the Rx/Tx switch configured for Tx and the PA active (without transmitting) during the Rx symbols</w:t>
      </w:r>
      <w:r w:rsidR="007C42B8">
        <w:t>,</w:t>
      </w:r>
      <w:r w:rsidRPr="0052355E">
        <w:t xml:space="preserve"> the phase and amplitude can be kept </w:t>
      </w:r>
      <w:r w:rsidR="00800073">
        <w:t xml:space="preserve">continuous and </w:t>
      </w:r>
      <w:r w:rsidRPr="0052355E">
        <w:t>consistent</w:t>
      </w:r>
      <w:r w:rsidR="00800073">
        <w:t>, respectively</w:t>
      </w:r>
      <w:r w:rsidRPr="0052355E">
        <w:t>. During DL the alternative antenna is used.</w:t>
      </w:r>
    </w:p>
    <w:p w14:paraId="3A35D6AE" w14:textId="04D16714" w:rsidR="004A27FB" w:rsidRPr="004A27FB" w:rsidRDefault="00CC060A" w:rsidP="004A27FB">
      <w:r>
        <w:t xml:space="preserve">Possible </w:t>
      </w:r>
      <w:r w:rsidR="6A440420">
        <w:t>challenges</w:t>
      </w:r>
      <w:r w:rsidR="007C42B8">
        <w:t xml:space="preserve"> </w:t>
      </w:r>
      <w:r w:rsidR="00FD7E61">
        <w:t>that may need further study</w:t>
      </w:r>
      <w:r>
        <w:t xml:space="preserve"> </w:t>
      </w:r>
      <w:r w:rsidR="00313FC7">
        <w:t xml:space="preserve">relate </w:t>
      </w:r>
      <w:r>
        <w:t>to additional power consumption (as the PA is constantly biased) and isolation between the ports if there is noise leaking from the PA</w:t>
      </w:r>
      <w:r w:rsidR="00FD7E61">
        <w:t xml:space="preserve"> that may desensitize the receiver.</w:t>
      </w:r>
      <w:bookmarkStart w:id="4" w:name="_Hlk47387515"/>
    </w:p>
    <w:p w14:paraId="2850099A" w14:textId="15CEA620" w:rsidR="0052355E" w:rsidRPr="004A27FB" w:rsidRDefault="009123C9" w:rsidP="003F288B">
      <w:pPr>
        <w:pStyle w:val="Heading2"/>
        <w:numPr>
          <w:ilvl w:val="2"/>
          <w:numId w:val="7"/>
        </w:numPr>
        <w:autoSpaceDE/>
        <w:autoSpaceDN/>
        <w:adjustRightInd/>
        <w:snapToGrid/>
        <w:ind w:right="284"/>
        <w:jc w:val="left"/>
        <w:rPr>
          <w:rFonts w:ascii="Arial" w:hAnsi="Arial" w:cs="Arial"/>
          <w:b w:val="0"/>
          <w:bCs w:val="0"/>
        </w:rPr>
      </w:pPr>
      <w:r w:rsidRPr="004A27FB">
        <w:rPr>
          <w:rFonts w:ascii="Arial" w:hAnsi="Arial" w:cs="Arial"/>
          <w:b w:val="0"/>
          <w:bCs w:val="0"/>
        </w:rPr>
        <w:t>S</w:t>
      </w:r>
      <w:r w:rsidR="0052355E" w:rsidRPr="004A27FB">
        <w:rPr>
          <w:rFonts w:ascii="Arial" w:hAnsi="Arial" w:cs="Arial"/>
          <w:b w:val="0"/>
          <w:bCs w:val="0"/>
        </w:rPr>
        <w:t>eparate UL/DL panels</w:t>
      </w:r>
      <w:r w:rsidRPr="004A27FB">
        <w:rPr>
          <w:rFonts w:ascii="Arial" w:hAnsi="Arial" w:cs="Arial"/>
          <w:b w:val="0"/>
          <w:bCs w:val="0"/>
        </w:rPr>
        <w:t xml:space="preserve"> in FR2</w:t>
      </w:r>
    </w:p>
    <w:p w14:paraId="5697E80D" w14:textId="1C3A2A16" w:rsidR="002B7722" w:rsidRPr="0052355E" w:rsidRDefault="00FD55D3" w:rsidP="004930F2">
      <w:r>
        <w:t>Like in FR1, different antenna panels in FR2 can enable the PAs to be continuously active over DL durations</w:t>
      </w:r>
      <w:r w:rsidR="0052355E">
        <w:t xml:space="preserve"> to maintain </w:t>
      </w:r>
      <w:r w:rsidR="00DD5FA7" w:rsidRPr="27A9BDDC">
        <w:rPr>
          <w:lang w:eastAsia="zh-CN"/>
        </w:rPr>
        <w:t xml:space="preserve">phase </w:t>
      </w:r>
      <w:r w:rsidR="00DD5FA7">
        <w:rPr>
          <w:lang w:eastAsia="zh-CN"/>
        </w:rPr>
        <w:t xml:space="preserve">continuity </w:t>
      </w:r>
      <w:r w:rsidR="00DD5FA7" w:rsidRPr="27A9BDDC">
        <w:rPr>
          <w:lang w:eastAsia="zh-CN"/>
        </w:rPr>
        <w:t xml:space="preserve">and amplitude </w:t>
      </w:r>
      <w:r w:rsidR="00DD5FA7">
        <w:rPr>
          <w:lang w:eastAsia="zh-CN"/>
        </w:rPr>
        <w:t>consistency</w:t>
      </w:r>
      <w:r w:rsidR="00D721D7">
        <w:t>. Implementation</w:t>
      </w:r>
      <w:r>
        <w:t>-</w:t>
      </w:r>
      <w:r w:rsidR="00D721D7">
        <w:t xml:space="preserve">wise, as shown in </w:t>
      </w:r>
      <w:r w:rsidR="00F25577">
        <w:fldChar w:fldCharType="begin"/>
      </w:r>
      <w:r w:rsidR="00F25577">
        <w:instrText xml:space="preserve"> REF _Ref68186144 \h </w:instrText>
      </w:r>
      <w:r w:rsidR="00F25577">
        <w:fldChar w:fldCharType="separate"/>
      </w:r>
      <w:r w:rsidR="000D6E5B">
        <w:t>Fig</w:t>
      </w:r>
      <w:r w:rsidR="00713A1E">
        <w:t>. 5</w:t>
      </w:r>
      <w:r w:rsidR="00F25577">
        <w:fldChar w:fldCharType="end"/>
      </w:r>
      <w:r w:rsidR="00D721D7">
        <w:t xml:space="preserve">, different </w:t>
      </w:r>
      <w:r w:rsidR="002F6152">
        <w:t xml:space="preserve">panels may be associated with different polarizations or spatial coverages. </w:t>
      </w:r>
      <w:r w:rsidR="00D721D7">
        <w:t xml:space="preserve"> </w:t>
      </w:r>
    </w:p>
    <w:p w14:paraId="5C4C4A18" w14:textId="2BC5AAE0" w:rsidR="76467D86" w:rsidRDefault="00FD55D3" w:rsidP="27A9BDDC">
      <w:r>
        <w:t>Suppose the same spatial coverage is needed among different panels. In that case</w:t>
      </w:r>
      <w:r w:rsidR="76467D86">
        <w:t xml:space="preserve">, the panels may </w:t>
      </w:r>
      <w:r w:rsidR="436D9137">
        <w:t xml:space="preserve">need to be </w:t>
      </w:r>
      <w:r w:rsidR="76467D86">
        <w:t xml:space="preserve">placed side by side </w:t>
      </w:r>
      <w:r w:rsidR="0E6EF10A">
        <w:t>for Tx/Rx</w:t>
      </w:r>
      <w:r>
        <w:t>,</w:t>
      </w:r>
      <w:r w:rsidR="0E6EF10A">
        <w:t xml:space="preserve"> respectively. </w:t>
      </w:r>
      <w:r w:rsidR="26D7FCE3">
        <w:t xml:space="preserve">In this case, </w:t>
      </w:r>
      <w:r w:rsidR="006F2D99">
        <w:t xml:space="preserve">there would be </w:t>
      </w:r>
      <w:r w:rsidR="26ED665B">
        <w:t xml:space="preserve">no additional specification impact.  </w:t>
      </w:r>
    </w:p>
    <w:p w14:paraId="56BCACC7" w14:textId="77777777" w:rsidR="00F25577" w:rsidRDefault="00F01BB6" w:rsidP="00E87610">
      <w:pPr>
        <w:keepNext/>
        <w:jc w:val="center"/>
      </w:pPr>
      <w:r>
        <w:rPr>
          <w:noProof/>
        </w:rPr>
        <w:drawing>
          <wp:inline distT="0" distB="0" distL="0" distR="0" wp14:anchorId="35E42CE6" wp14:editId="391BC303">
            <wp:extent cx="4400550" cy="1714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7">
                      <a:extLst>
                        <a:ext uri="{28A0092B-C50C-407E-A947-70E740481C1C}">
                          <a14:useLocalDpi xmlns:a14="http://schemas.microsoft.com/office/drawing/2010/main" val="0"/>
                        </a:ext>
                      </a:extLst>
                    </a:blip>
                    <a:stretch>
                      <a:fillRect/>
                    </a:stretch>
                  </pic:blipFill>
                  <pic:spPr>
                    <a:xfrm>
                      <a:off x="0" y="0"/>
                      <a:ext cx="4400550" cy="1714500"/>
                    </a:xfrm>
                    <a:prstGeom prst="rect">
                      <a:avLst/>
                    </a:prstGeom>
                  </pic:spPr>
                </pic:pic>
              </a:graphicData>
            </a:graphic>
          </wp:inline>
        </w:drawing>
      </w:r>
    </w:p>
    <w:p w14:paraId="4DB3EF62" w14:textId="0B1FA44C" w:rsidR="00A95D43" w:rsidRPr="007D5341" w:rsidRDefault="00F25577" w:rsidP="007D5341">
      <w:pPr>
        <w:pStyle w:val="Caption"/>
      </w:pPr>
      <w:bookmarkStart w:id="5" w:name="_Ref68186144"/>
      <w:r>
        <w:t xml:space="preserve">Figure </w:t>
      </w:r>
      <w:bookmarkEnd w:id="5"/>
      <w:r w:rsidR="00713A1E">
        <w:t>5</w:t>
      </w:r>
      <w:r>
        <w:t xml:space="preserve">. </w:t>
      </w:r>
      <w:r w:rsidR="00A95D43">
        <w:rPr>
          <w:sz w:val="18"/>
          <w:szCs w:val="18"/>
        </w:rPr>
        <w:t>T</w:t>
      </w:r>
      <w:r w:rsidRPr="0052355E">
        <w:rPr>
          <w:sz w:val="18"/>
          <w:szCs w:val="18"/>
        </w:rPr>
        <w:t>wo antenna panels, each associated with a spatial coverage or polarization.</w:t>
      </w:r>
    </w:p>
    <w:p w14:paraId="7F90AA4F" w14:textId="1C229D58" w:rsidR="002F6152" w:rsidRPr="00B87C1A" w:rsidRDefault="176A03F6" w:rsidP="004930F2">
      <w:r w:rsidRPr="00B87C1A">
        <w:t xml:space="preserve">On the other hand, if </w:t>
      </w:r>
      <w:r w:rsidR="006F2D99" w:rsidRPr="00B87C1A">
        <w:t xml:space="preserve">the </w:t>
      </w:r>
      <w:r w:rsidRPr="00B87C1A">
        <w:t xml:space="preserve">UE would not be able to maintain the same spatial coverage between the </w:t>
      </w:r>
      <w:r w:rsidR="5366ECA4" w:rsidRPr="00B87C1A">
        <w:t>multiple</w:t>
      </w:r>
      <w:r w:rsidRPr="00B87C1A">
        <w:t xml:space="preserve"> panels, </w:t>
      </w:r>
      <w:r w:rsidR="0A9CD289" w:rsidRPr="00B87C1A">
        <w:t>there</w:t>
      </w:r>
      <w:r w:rsidR="002F6152" w:rsidRPr="00B87C1A" w:rsidDel="002F6152">
        <w:t xml:space="preserve"> </w:t>
      </w:r>
      <w:r w:rsidR="4417723E" w:rsidRPr="00B87C1A">
        <w:t>are</w:t>
      </w:r>
      <w:r w:rsidR="006F2D99" w:rsidRPr="00B87C1A">
        <w:t xml:space="preserve"> </w:t>
      </w:r>
      <w:r w:rsidR="002F6152" w:rsidRPr="00B87C1A">
        <w:t>implications on the specification relat</w:t>
      </w:r>
      <w:r w:rsidR="006F2D99" w:rsidRPr="00B87C1A">
        <w:t>ing</w:t>
      </w:r>
      <w:r w:rsidR="002F6152" w:rsidRPr="00B87C1A">
        <w:t xml:space="preserve"> </w:t>
      </w:r>
      <w:r w:rsidR="7EEDB74B" w:rsidRPr="00B87C1A">
        <w:t xml:space="preserve">to </w:t>
      </w:r>
      <w:r w:rsidR="002F6152" w:rsidRPr="00B87C1A">
        <w:t xml:space="preserve">beam management, which need to be managed outside the </w:t>
      </w:r>
      <w:r w:rsidR="0099406E" w:rsidRPr="00B87C1A">
        <w:t xml:space="preserve">JCE </w:t>
      </w:r>
      <w:r w:rsidR="002F6152" w:rsidRPr="00B87C1A">
        <w:t xml:space="preserve">window. Similarly, as for FR1, also for FR2 mutual awareness is needed, </w:t>
      </w:r>
      <w:r w:rsidR="006F2D99" w:rsidRPr="00B87C1A">
        <w:t xml:space="preserve">since </w:t>
      </w:r>
      <w:r w:rsidR="002F6152" w:rsidRPr="00B87C1A">
        <w:t xml:space="preserve">this operational mode very much depends on the availability of an alternative DL beam-pair, which needs to be configured in case it is a different </w:t>
      </w:r>
      <w:proofErr w:type="spellStart"/>
      <w:r w:rsidR="002F6152" w:rsidRPr="00B87C1A">
        <w:t>gNB</w:t>
      </w:r>
      <w:proofErr w:type="spellEnd"/>
      <w:r w:rsidR="002F6152" w:rsidRPr="00B87C1A">
        <w:t xml:space="preserve"> beam.</w:t>
      </w:r>
    </w:p>
    <w:p w14:paraId="1D191817" w14:textId="205D4F1E" w:rsidR="00B822D0" w:rsidRDefault="00FD55D3" w:rsidP="00B822D0">
      <w:r>
        <w:t>O</w:t>
      </w:r>
      <w:r w:rsidR="007D5341" w:rsidRPr="00B822D0">
        <w:t xml:space="preserve">verall, we </w:t>
      </w:r>
      <w:r w:rsidR="00B822D0" w:rsidRPr="00B822D0">
        <w:t>foresee</w:t>
      </w:r>
      <w:r w:rsidR="007D5341" w:rsidRPr="00B822D0">
        <w:t xml:space="preserve"> feasible </w:t>
      </w:r>
      <w:r w:rsidR="00B822D0" w:rsidRPr="00B822D0">
        <w:t>UE RF architecture</w:t>
      </w:r>
      <w:r>
        <w:t>s</w:t>
      </w:r>
      <w:r w:rsidR="00B822D0" w:rsidRPr="00B822D0">
        <w:t xml:space="preserve"> that can </w:t>
      </w:r>
      <w:r w:rsidR="007D5341" w:rsidRPr="00B822D0">
        <w:t>maintain the phase</w:t>
      </w:r>
      <w:r>
        <w:t>/amplitude continuity</w:t>
      </w:r>
      <w:r w:rsidR="00B822D0" w:rsidRPr="00B822D0">
        <w:t xml:space="preserve"> when there is</w:t>
      </w:r>
      <w:r w:rsidR="007D5341" w:rsidRPr="00B822D0">
        <w:t xml:space="preserve"> DL reception in between PUSCH or PUCCH repetition</w:t>
      </w:r>
      <w:r>
        <w:t>.</w:t>
      </w:r>
      <w:r w:rsidR="00B822D0">
        <w:t xml:space="preserve"> </w:t>
      </w:r>
      <w:r>
        <w:t>Such UE implementations</w:t>
      </w:r>
      <w:r w:rsidR="00B822D0">
        <w:t xml:space="preserve"> can increase the opportunities for </w:t>
      </w:r>
      <w:r>
        <w:t xml:space="preserve">the </w:t>
      </w:r>
      <w:r w:rsidR="00B822D0">
        <w:t xml:space="preserve">network to perform the joint channel estimation and </w:t>
      </w:r>
      <w:r>
        <w:t xml:space="preserve">further </w:t>
      </w:r>
      <w:r w:rsidR="00B822D0">
        <w:t xml:space="preserve">improve the </w:t>
      </w:r>
      <w:r>
        <w:t>uplink</w:t>
      </w:r>
      <w:r w:rsidR="00B822D0">
        <w:t xml:space="preserve"> </w:t>
      </w:r>
      <w:r w:rsidR="00B822D0">
        <w:lastRenderedPageBreak/>
        <w:t>coverage</w:t>
      </w:r>
      <w:r>
        <w:t>, which is particularly</w:t>
      </w:r>
      <w:r w:rsidR="00B822D0">
        <w:t xml:space="preserve"> </w:t>
      </w:r>
      <w:r>
        <w:t>important for</w:t>
      </w:r>
      <w:r w:rsidR="00B822D0">
        <w:t xml:space="preserve"> </w:t>
      </w:r>
      <w:r>
        <w:t xml:space="preserve">a </w:t>
      </w:r>
      <w:r w:rsidR="00B822D0">
        <w:t>high UL/DL ratio scenario (e.g.</w:t>
      </w:r>
      <w:r>
        <w:t>,</w:t>
      </w:r>
      <w:r w:rsidR="00B822D0">
        <w:t xml:space="preserve"> uplink video streaming). RAN4 can further study </w:t>
      </w:r>
      <w:r>
        <w:t xml:space="preserve">the corresponding scenario from both UE implementation aspect and network tolerance aspect to conclude its feasibility. </w:t>
      </w:r>
    </w:p>
    <w:p w14:paraId="422E5FEF" w14:textId="1C97637D" w:rsidR="00FD55D3" w:rsidRPr="00FD55D3" w:rsidRDefault="00FD55D3" w:rsidP="00B822D0">
      <w:pPr>
        <w:rPr>
          <w:b/>
        </w:rPr>
      </w:pPr>
      <w:r w:rsidRPr="00FD55D3">
        <w:rPr>
          <w:b/>
        </w:rPr>
        <w:t>Observation</w:t>
      </w:r>
      <w:r>
        <w:rPr>
          <w:b/>
        </w:rPr>
        <w:t xml:space="preserve"> </w:t>
      </w:r>
      <w:r w:rsidR="00903030">
        <w:rPr>
          <w:b/>
        </w:rPr>
        <w:t>7</w:t>
      </w:r>
      <w:r w:rsidRPr="00FD55D3">
        <w:rPr>
          <w:b/>
        </w:rPr>
        <w:t>: Enabl</w:t>
      </w:r>
      <w:r w:rsidR="00E3282E">
        <w:rPr>
          <w:b/>
        </w:rPr>
        <w:t>ing</w:t>
      </w:r>
      <w:r w:rsidRPr="00FD55D3">
        <w:rPr>
          <w:b/>
        </w:rPr>
        <w:t xml:space="preserve"> phase/amplitude continuity when there is a DL slot in between PUSCH or PUCCH repetition c</w:t>
      </w:r>
      <w:r w:rsidR="00E3282E">
        <w:rPr>
          <w:b/>
        </w:rPr>
        <w:t>ould</w:t>
      </w:r>
      <w:bookmarkStart w:id="6" w:name="_GoBack"/>
      <w:bookmarkEnd w:id="6"/>
      <w:r w:rsidRPr="00FD55D3">
        <w:rPr>
          <w:b/>
        </w:rPr>
        <w:t xml:space="preserve"> benefit the </w:t>
      </w:r>
      <w:r>
        <w:rPr>
          <w:b/>
        </w:rPr>
        <w:t xml:space="preserve">uplink </w:t>
      </w:r>
      <w:r w:rsidRPr="00FD55D3">
        <w:rPr>
          <w:b/>
        </w:rPr>
        <w:t>coverage under high UL/DL ratio scenarios, e.g.</w:t>
      </w:r>
      <w:r>
        <w:rPr>
          <w:b/>
        </w:rPr>
        <w:t>,</w:t>
      </w:r>
      <w:r w:rsidRPr="00FD55D3">
        <w:rPr>
          <w:b/>
        </w:rPr>
        <w:t xml:space="preserve"> uplink video streaming.</w:t>
      </w:r>
    </w:p>
    <w:p w14:paraId="4A36EC01" w14:textId="640C3F70" w:rsidR="00FD55D3" w:rsidRPr="00FD55D3" w:rsidRDefault="00FD55D3" w:rsidP="00FD55D3">
      <w:pPr>
        <w:rPr>
          <w:b/>
        </w:rPr>
      </w:pPr>
      <w:r w:rsidRPr="00FD55D3">
        <w:rPr>
          <w:b/>
        </w:rPr>
        <w:t xml:space="preserve">Proposal 2:  RAN4 </w:t>
      </w:r>
      <w:r w:rsidR="00F63761">
        <w:rPr>
          <w:b/>
        </w:rPr>
        <w:t>shall</w:t>
      </w:r>
      <w:r w:rsidRPr="00FD55D3">
        <w:rPr>
          <w:b/>
        </w:rPr>
        <w:t xml:space="preserve"> further study the scenario where DL slots </w:t>
      </w:r>
      <w:r>
        <w:rPr>
          <w:b/>
        </w:rPr>
        <w:t>between PUSCH or PUCCH repetition from both UE implementation and network tolerance aspects conclude its feasibility</w:t>
      </w:r>
      <w:r w:rsidRPr="00FD55D3">
        <w:rPr>
          <w:b/>
        </w:rPr>
        <w:t xml:space="preserve">. </w:t>
      </w:r>
    </w:p>
    <w:p w14:paraId="303CB30B" w14:textId="77777777" w:rsidR="00B822D0" w:rsidRPr="00B822D0" w:rsidRDefault="00B822D0" w:rsidP="00754793"/>
    <w:p w14:paraId="729CED4C" w14:textId="6C3EAAD6" w:rsidR="00691AD3" w:rsidRPr="00B45866" w:rsidRDefault="00691AD3" w:rsidP="003F288B">
      <w:pPr>
        <w:keepNext/>
        <w:keepLines/>
        <w:numPr>
          <w:ilvl w:val="0"/>
          <w:numId w:val="7"/>
        </w:numPr>
        <w:pBdr>
          <w:top w:val="single" w:sz="12" w:space="3" w:color="auto"/>
        </w:pBdr>
        <w:tabs>
          <w:tab w:val="clear" w:pos="432"/>
          <w:tab w:val="num" w:pos="360"/>
          <w:tab w:val="left" w:pos="567"/>
        </w:tabs>
        <w:overflowPunct w:val="0"/>
        <w:snapToGrid/>
        <w:spacing w:before="80" w:after="80"/>
        <w:ind w:left="431" w:hanging="431"/>
        <w:textAlignment w:val="baseline"/>
        <w:outlineLvl w:val="0"/>
        <w:rPr>
          <w:rFonts w:ascii="Arial" w:eastAsia="SimSun" w:hAnsi="Arial"/>
          <w:sz w:val="36"/>
          <w:szCs w:val="20"/>
          <w:lang w:eastAsia="zh-CN"/>
        </w:rPr>
      </w:pPr>
      <w:r>
        <w:rPr>
          <w:rFonts w:ascii="Arial" w:eastAsia="SimSun" w:hAnsi="Arial"/>
          <w:sz w:val="36"/>
          <w:szCs w:val="20"/>
          <w:lang w:eastAsia="zh-CN"/>
        </w:rPr>
        <w:t>Conclusion</w:t>
      </w:r>
    </w:p>
    <w:p w14:paraId="0712254C" w14:textId="42F1792F" w:rsidR="00754793" w:rsidRDefault="00754793" w:rsidP="00754793">
      <w:pPr>
        <w:pStyle w:val="BodyText"/>
        <w:rPr>
          <w:sz w:val="22"/>
          <w:szCs w:val="22"/>
        </w:rPr>
      </w:pPr>
      <w:r w:rsidRPr="00754793">
        <w:rPr>
          <w:sz w:val="22"/>
          <w:szCs w:val="22"/>
        </w:rPr>
        <w:t>In this contribution</w:t>
      </w:r>
      <w:r w:rsidR="00FD55D3">
        <w:rPr>
          <w:sz w:val="22"/>
          <w:szCs w:val="22"/>
        </w:rPr>
        <w:t>,</w:t>
      </w:r>
      <w:r w:rsidRPr="00754793">
        <w:rPr>
          <w:sz w:val="22"/>
          <w:szCs w:val="22"/>
        </w:rPr>
        <w:t xml:space="preserve"> we have discussed</w:t>
      </w:r>
      <w:r w:rsidRPr="00754793">
        <w:t xml:space="preserve"> </w:t>
      </w:r>
      <w:r w:rsidRPr="00754793">
        <w:rPr>
          <w:sz w:val="22"/>
          <w:szCs w:val="22"/>
        </w:rPr>
        <w:t>phase continuity for PUCCH and PUSCH repetition</w:t>
      </w:r>
      <w:r w:rsidR="00A14CD6">
        <w:rPr>
          <w:sz w:val="22"/>
          <w:szCs w:val="22"/>
        </w:rPr>
        <w:t xml:space="preserve"> and</w:t>
      </w:r>
      <w:r w:rsidR="00A14CD6" w:rsidRPr="00A14CD6">
        <w:t xml:space="preserve"> </w:t>
      </w:r>
      <w:r w:rsidR="00A14CD6" w:rsidRPr="00A14CD6">
        <w:rPr>
          <w:sz w:val="22"/>
          <w:szCs w:val="22"/>
        </w:rPr>
        <w:t>UE configuration for enhanced Joint Channel Estimation in TDD</w:t>
      </w:r>
      <w:r w:rsidRPr="00754793">
        <w:rPr>
          <w:sz w:val="22"/>
          <w:szCs w:val="22"/>
        </w:rPr>
        <w:t>. The following observations and proposal are made:</w:t>
      </w:r>
    </w:p>
    <w:p w14:paraId="2BE91E84" w14:textId="448CA2C1" w:rsidR="00903030" w:rsidRDefault="00903030" w:rsidP="00903030">
      <w:pPr>
        <w:spacing w:after="0"/>
        <w:rPr>
          <w:b/>
        </w:rPr>
      </w:pPr>
      <w:r w:rsidRPr="008C5249">
        <w:rPr>
          <w:b/>
        </w:rPr>
        <w:t xml:space="preserve">Observation 1: </w:t>
      </w:r>
      <w:r w:rsidR="00F25F92" w:rsidRPr="003A0475">
        <w:rPr>
          <w:b/>
          <w:bCs/>
        </w:rPr>
        <w:t xml:space="preserve">Depending on the implementation, it </w:t>
      </w:r>
      <w:r w:rsidR="00F25F92">
        <w:rPr>
          <w:b/>
          <w:bCs/>
        </w:rPr>
        <w:t>may be</w:t>
      </w:r>
      <w:r w:rsidR="00F25F92" w:rsidRPr="003A0475">
        <w:rPr>
          <w:b/>
          <w:bCs/>
        </w:rPr>
        <w:t xml:space="preserve"> possible </w:t>
      </w:r>
      <w:r w:rsidR="00F25F92">
        <w:rPr>
          <w:b/>
          <w:bCs/>
        </w:rPr>
        <w:t>for a</w:t>
      </w:r>
      <w:r w:rsidR="00F25F92" w:rsidRPr="003A0475">
        <w:rPr>
          <w:b/>
          <w:bCs/>
        </w:rPr>
        <w:t xml:space="preserve"> UE to retune the phase </w:t>
      </w:r>
      <w:r w:rsidR="00F25F92">
        <w:rPr>
          <w:b/>
          <w:bCs/>
        </w:rPr>
        <w:t xml:space="preserve">so as </w:t>
      </w:r>
      <w:r w:rsidR="00F25F92" w:rsidRPr="003A0475">
        <w:rPr>
          <w:b/>
          <w:bCs/>
        </w:rPr>
        <w:t xml:space="preserve">to maintain phase continuity </w:t>
      </w:r>
      <w:r w:rsidR="00F25F92">
        <w:rPr>
          <w:b/>
          <w:bCs/>
        </w:rPr>
        <w:t xml:space="preserve">in-between repetitions if either </w:t>
      </w:r>
      <w:r w:rsidR="00F25F92" w:rsidRPr="003A0475">
        <w:rPr>
          <w:b/>
          <w:bCs/>
        </w:rPr>
        <w:t xml:space="preserve">the </w:t>
      </w:r>
      <w:r w:rsidR="00F25F92">
        <w:rPr>
          <w:b/>
          <w:bCs/>
        </w:rPr>
        <w:t xml:space="preserve">power of </w:t>
      </w:r>
      <w:r w:rsidR="00F25F92" w:rsidRPr="003A0475">
        <w:rPr>
          <w:b/>
          <w:bCs/>
        </w:rPr>
        <w:t xml:space="preserve">other signals/channels in-between the repetitions </w:t>
      </w:r>
      <w:r w:rsidR="00F25F92">
        <w:rPr>
          <w:b/>
          <w:bCs/>
        </w:rPr>
        <w:t>is</w:t>
      </w:r>
      <w:r w:rsidR="00F25F92" w:rsidRPr="003A0475">
        <w:rPr>
          <w:b/>
          <w:bCs/>
        </w:rPr>
        <w:t xml:space="preserve"> different from the power of </w:t>
      </w:r>
      <w:r w:rsidR="00F25F92">
        <w:rPr>
          <w:b/>
          <w:bCs/>
        </w:rPr>
        <w:t xml:space="preserve">the </w:t>
      </w:r>
      <w:r w:rsidR="00F25F92" w:rsidRPr="003A0475">
        <w:rPr>
          <w:b/>
          <w:bCs/>
        </w:rPr>
        <w:t>repetition</w:t>
      </w:r>
      <w:r w:rsidR="00F25F92">
        <w:rPr>
          <w:b/>
          <w:bCs/>
        </w:rPr>
        <w:t>s,</w:t>
      </w:r>
      <w:r w:rsidR="00F25F92" w:rsidRPr="003A0475">
        <w:rPr>
          <w:b/>
          <w:bCs/>
        </w:rPr>
        <w:t xml:space="preserve"> or </w:t>
      </w:r>
      <w:r w:rsidR="00F25F92">
        <w:rPr>
          <w:b/>
          <w:bCs/>
        </w:rPr>
        <w:t>the</w:t>
      </w:r>
      <w:r w:rsidR="00F25F92" w:rsidRPr="003A0475">
        <w:rPr>
          <w:b/>
          <w:bCs/>
        </w:rPr>
        <w:t xml:space="preserve"> PRB content of the channels/signals in</w:t>
      </w:r>
      <w:r w:rsidR="00F25F92">
        <w:rPr>
          <w:b/>
          <w:bCs/>
        </w:rPr>
        <w:t>-</w:t>
      </w:r>
      <w:r w:rsidR="00F25F92" w:rsidRPr="003A0475">
        <w:rPr>
          <w:b/>
          <w:bCs/>
        </w:rPr>
        <w:t xml:space="preserve">between </w:t>
      </w:r>
      <w:r w:rsidR="00F25F92">
        <w:rPr>
          <w:b/>
          <w:bCs/>
        </w:rPr>
        <w:t>is</w:t>
      </w:r>
      <w:r w:rsidR="00F25F92" w:rsidRPr="003A0475">
        <w:rPr>
          <w:b/>
          <w:bCs/>
        </w:rPr>
        <w:t xml:space="preserve"> different</w:t>
      </w:r>
    </w:p>
    <w:p w14:paraId="04CC8921" w14:textId="35B57C5F" w:rsidR="00903030" w:rsidRDefault="00903030" w:rsidP="00903030">
      <w:pPr>
        <w:spacing w:after="0"/>
        <w:rPr>
          <w:b/>
        </w:rPr>
      </w:pPr>
    </w:p>
    <w:p w14:paraId="5D3D82C8" w14:textId="068E2640" w:rsidR="00903030" w:rsidRDefault="00903030" w:rsidP="00903030">
      <w:pPr>
        <w:rPr>
          <w:b/>
        </w:rPr>
      </w:pPr>
      <w:r>
        <w:rPr>
          <w:b/>
        </w:rPr>
        <w:t xml:space="preserve">Observation 2: </w:t>
      </w:r>
      <w:r w:rsidRPr="008C5249">
        <w:rPr>
          <w:b/>
        </w:rPr>
        <w:t>The feasibility of a use case and UE implementation complexity is up to the acceptable phase/amplitude tolerance for</w:t>
      </w:r>
      <w:r>
        <w:rPr>
          <w:b/>
        </w:rPr>
        <w:t xml:space="preserve"> the network to perform a joint channel estimation over</w:t>
      </w:r>
      <w:r w:rsidRPr="008C5249">
        <w:rPr>
          <w:b/>
        </w:rPr>
        <w:t xml:space="preserve"> </w:t>
      </w:r>
      <w:r w:rsidRPr="008C5249">
        <w:rPr>
          <w:b/>
          <w:bCs/>
        </w:rPr>
        <w:t>PUCCH and PUSCH repetition</w:t>
      </w:r>
      <w:r w:rsidRPr="008C5249">
        <w:rPr>
          <w:b/>
        </w:rPr>
        <w:t xml:space="preserve">. </w:t>
      </w:r>
    </w:p>
    <w:p w14:paraId="468FA2AB" w14:textId="77777777" w:rsidR="009A69FB" w:rsidRPr="00903030" w:rsidRDefault="009A69FB" w:rsidP="009A69FB">
      <w:pPr>
        <w:rPr>
          <w:b/>
          <w:bCs/>
        </w:rPr>
      </w:pPr>
      <w:r>
        <w:rPr>
          <w:b/>
          <w:bCs/>
        </w:rPr>
        <w:t xml:space="preserve">Observation </w:t>
      </w:r>
      <w:r>
        <w:rPr>
          <w:b/>
        </w:rPr>
        <w:t>3</w:t>
      </w:r>
      <w:r w:rsidRPr="00903030">
        <w:rPr>
          <w:b/>
          <w:bCs/>
        </w:rPr>
        <w:t xml:space="preserve">: The tolerance of phase discontinuity on </w:t>
      </w:r>
      <w:r>
        <w:rPr>
          <w:b/>
          <w:bCs/>
        </w:rPr>
        <w:t xml:space="preserve">the </w:t>
      </w:r>
      <w:r w:rsidRPr="00903030">
        <w:rPr>
          <w:b/>
          <w:bCs/>
        </w:rPr>
        <w:t xml:space="preserve">network side depends on the estimator design, frequency span of </w:t>
      </w:r>
      <w:r>
        <w:rPr>
          <w:b/>
          <w:bCs/>
        </w:rPr>
        <w:t xml:space="preserve">the </w:t>
      </w:r>
      <w:r w:rsidRPr="00903030">
        <w:rPr>
          <w:b/>
          <w:bCs/>
        </w:rPr>
        <w:t xml:space="preserve">pilot signal and SNR level. </w:t>
      </w:r>
    </w:p>
    <w:p w14:paraId="0F606127" w14:textId="7F7BBF46" w:rsidR="009A69FB" w:rsidRPr="00903030" w:rsidRDefault="009A69FB" w:rsidP="009A69FB">
      <w:pPr>
        <w:rPr>
          <w:b/>
          <w:bCs/>
        </w:rPr>
      </w:pPr>
      <w:r w:rsidRPr="00903030">
        <w:rPr>
          <w:b/>
          <w:bCs/>
        </w:rPr>
        <w:t xml:space="preserve">Observation </w:t>
      </w:r>
      <w:r>
        <w:rPr>
          <w:b/>
        </w:rPr>
        <w:t>4</w:t>
      </w:r>
      <w:r w:rsidRPr="00903030">
        <w:rPr>
          <w:b/>
          <w:bCs/>
        </w:rPr>
        <w:t xml:space="preserve">: </w:t>
      </w:r>
      <w:r>
        <w:rPr>
          <w:b/>
        </w:rPr>
        <w:t>I</w:t>
      </w:r>
      <w:r w:rsidRPr="00903030">
        <w:rPr>
          <w:b/>
          <w:bCs/>
        </w:rPr>
        <w:t>t is possible for the network to handle moderated phase discontinuity while obtain</w:t>
      </w:r>
      <w:r>
        <w:rPr>
          <w:b/>
          <w:bCs/>
        </w:rPr>
        <w:t>ing</w:t>
      </w:r>
      <w:r w:rsidRPr="00903030">
        <w:rPr>
          <w:b/>
          <w:bCs/>
        </w:rPr>
        <w:t xml:space="preserve"> more accurate channel estimation by performing joint channel estimation over uplink transmission repetitions. </w:t>
      </w:r>
    </w:p>
    <w:p w14:paraId="1DD57239" w14:textId="5697554A" w:rsidR="00903030" w:rsidRDefault="00903030" w:rsidP="00903030">
      <w:pPr>
        <w:rPr>
          <w:b/>
          <w:lang w:eastAsia="zh-CN"/>
        </w:rPr>
      </w:pPr>
      <w:r w:rsidRPr="007770B0">
        <w:rPr>
          <w:b/>
          <w:lang w:eastAsia="zh-CN"/>
        </w:rPr>
        <w:t xml:space="preserve">Observation </w:t>
      </w:r>
      <w:r>
        <w:rPr>
          <w:b/>
          <w:lang w:eastAsia="zh-CN"/>
        </w:rPr>
        <w:t>5</w:t>
      </w:r>
      <w:r w:rsidRPr="007770B0">
        <w:rPr>
          <w:b/>
          <w:lang w:eastAsia="zh-CN"/>
        </w:rPr>
        <w:t xml:space="preserve">: </w:t>
      </w:r>
      <w:r w:rsidR="00534C75">
        <w:rPr>
          <w:b/>
          <w:lang w:eastAsia="zh-CN"/>
        </w:rPr>
        <w:t>The cases of</w:t>
      </w:r>
      <w:r w:rsidR="00534C75" w:rsidRPr="007770B0">
        <w:rPr>
          <w:b/>
          <w:lang w:eastAsia="zh-CN"/>
        </w:rPr>
        <w:t xml:space="preserve"> a downlink reception without actual DL transmission</w:t>
      </w:r>
      <w:r w:rsidR="00534C75">
        <w:rPr>
          <w:b/>
          <w:lang w:eastAsia="zh-CN"/>
        </w:rPr>
        <w:t>/</w:t>
      </w:r>
      <w:r w:rsidR="00534C75" w:rsidRPr="007770B0">
        <w:rPr>
          <w:b/>
          <w:lang w:eastAsia="zh-CN"/>
        </w:rPr>
        <w:t xml:space="preserve"> </w:t>
      </w:r>
      <w:r w:rsidR="00534C75" w:rsidRPr="00FD55D3">
        <w:rPr>
          <w:b/>
          <w:lang w:eastAsia="zh-CN"/>
        </w:rPr>
        <w:t xml:space="preserve">DL monitoring occasions </w:t>
      </w:r>
      <w:r w:rsidR="00534C75" w:rsidRPr="007770B0">
        <w:rPr>
          <w:b/>
          <w:lang w:eastAsia="zh-CN"/>
        </w:rPr>
        <w:t xml:space="preserve">and </w:t>
      </w:r>
      <w:r w:rsidR="00534C75">
        <w:rPr>
          <w:b/>
          <w:lang w:eastAsia="zh-CN"/>
        </w:rPr>
        <w:t xml:space="preserve">of an </w:t>
      </w:r>
      <w:r w:rsidR="00534C75" w:rsidRPr="007770B0">
        <w:rPr>
          <w:b/>
          <w:lang w:eastAsia="zh-CN"/>
        </w:rPr>
        <w:t>un-scheduled symbol in between PUSCH or PUCCH repetition</w:t>
      </w:r>
      <w:r w:rsidR="00534C75">
        <w:rPr>
          <w:b/>
          <w:lang w:eastAsia="zh-CN"/>
        </w:rPr>
        <w:t xml:space="preserve"> are similar. Therefore, it is possible to have a DL slot while maintaining the phase/amplitude continuity under such a scenario.</w:t>
      </w:r>
    </w:p>
    <w:p w14:paraId="0944CE5D" w14:textId="30422C49" w:rsidR="00903030" w:rsidRDefault="00903030" w:rsidP="00903030">
      <w:pPr>
        <w:rPr>
          <w:b/>
          <w:lang w:eastAsia="zh-CN"/>
        </w:rPr>
      </w:pPr>
      <w:r w:rsidRPr="008D4827">
        <w:rPr>
          <w:b/>
          <w:lang w:eastAsia="zh-CN"/>
        </w:rPr>
        <w:t xml:space="preserve">Observation </w:t>
      </w:r>
      <w:r>
        <w:rPr>
          <w:b/>
          <w:lang w:eastAsia="zh-CN"/>
        </w:rPr>
        <w:t>6</w:t>
      </w:r>
      <w:r w:rsidRPr="008D4827">
        <w:rPr>
          <w:b/>
          <w:lang w:eastAsia="zh-CN"/>
        </w:rPr>
        <w:t>: It is possible to keep the Tx chain on during the DL slots if the UE support</w:t>
      </w:r>
      <w:r>
        <w:rPr>
          <w:b/>
          <w:lang w:eastAsia="zh-CN"/>
        </w:rPr>
        <w:t>s</w:t>
      </w:r>
      <w:r w:rsidRPr="008D4827">
        <w:rPr>
          <w:b/>
          <w:lang w:eastAsia="zh-CN"/>
        </w:rPr>
        <w:t xml:space="preserve"> high isolation between the Tx and Rx chains. </w:t>
      </w:r>
    </w:p>
    <w:p w14:paraId="0A2EEB7F" w14:textId="5ADB4998" w:rsidR="00903030" w:rsidRDefault="00903030" w:rsidP="00903030">
      <w:pPr>
        <w:rPr>
          <w:b/>
        </w:rPr>
      </w:pPr>
      <w:r w:rsidRPr="00FD55D3">
        <w:rPr>
          <w:b/>
        </w:rPr>
        <w:t>Observation</w:t>
      </w:r>
      <w:r>
        <w:rPr>
          <w:b/>
        </w:rPr>
        <w:t xml:space="preserve"> 7</w:t>
      </w:r>
      <w:r w:rsidRPr="00FD55D3">
        <w:rPr>
          <w:b/>
        </w:rPr>
        <w:t>: Enabl</w:t>
      </w:r>
      <w:r w:rsidR="00E3282E">
        <w:rPr>
          <w:b/>
        </w:rPr>
        <w:t>ing</w:t>
      </w:r>
      <w:r w:rsidRPr="00FD55D3">
        <w:rPr>
          <w:b/>
        </w:rPr>
        <w:t xml:space="preserve"> phase/amplitude continuity when there is a DL slot in between PUSCH or PUCCH repetition c</w:t>
      </w:r>
      <w:r w:rsidR="00E3282E">
        <w:rPr>
          <w:b/>
        </w:rPr>
        <w:t>ould</w:t>
      </w:r>
      <w:r w:rsidRPr="00FD55D3">
        <w:rPr>
          <w:b/>
        </w:rPr>
        <w:t xml:space="preserve"> benefit the </w:t>
      </w:r>
      <w:r>
        <w:rPr>
          <w:b/>
        </w:rPr>
        <w:t xml:space="preserve">uplink </w:t>
      </w:r>
      <w:r w:rsidRPr="00FD55D3">
        <w:rPr>
          <w:b/>
        </w:rPr>
        <w:t>coverage under high UL/DL ratio scenarios, e.g.</w:t>
      </w:r>
      <w:r>
        <w:rPr>
          <w:b/>
        </w:rPr>
        <w:t>,</w:t>
      </w:r>
      <w:r w:rsidRPr="00FD55D3">
        <w:rPr>
          <w:b/>
        </w:rPr>
        <w:t xml:space="preserve"> uplink video streaming.</w:t>
      </w:r>
    </w:p>
    <w:p w14:paraId="351E7BA8" w14:textId="1920CF38" w:rsidR="00903030" w:rsidRDefault="00903030" w:rsidP="00903030">
      <w:pPr>
        <w:rPr>
          <w:b/>
        </w:rPr>
      </w:pPr>
      <w:r w:rsidRPr="008C5249">
        <w:rPr>
          <w:b/>
        </w:rPr>
        <w:t xml:space="preserve">Proposal 1: RAN4 should study the acceptable phase/amplitude variation tolerance before concluding </w:t>
      </w:r>
      <w:r>
        <w:rPr>
          <w:b/>
        </w:rPr>
        <w:t>the feasibility of a specific use case</w:t>
      </w:r>
      <w:r w:rsidRPr="008C5249">
        <w:rPr>
          <w:b/>
        </w:rPr>
        <w:t xml:space="preserve">. </w:t>
      </w:r>
    </w:p>
    <w:p w14:paraId="50CA297B" w14:textId="3853F224" w:rsidR="00903030" w:rsidRPr="00FD55D3" w:rsidRDefault="00903030" w:rsidP="00903030">
      <w:pPr>
        <w:rPr>
          <w:b/>
        </w:rPr>
      </w:pPr>
      <w:r w:rsidRPr="00FD55D3">
        <w:rPr>
          <w:b/>
        </w:rPr>
        <w:t xml:space="preserve">Proposal 2:  RAN4 </w:t>
      </w:r>
      <w:r w:rsidR="00F63761">
        <w:rPr>
          <w:b/>
        </w:rPr>
        <w:t>shall</w:t>
      </w:r>
      <w:r w:rsidRPr="00FD55D3">
        <w:rPr>
          <w:b/>
        </w:rPr>
        <w:t xml:space="preserve"> further study the scenario where DL slots </w:t>
      </w:r>
      <w:r>
        <w:rPr>
          <w:b/>
        </w:rPr>
        <w:t>between PUSCH or PUCCH repetition from both UE implementation and network tolerance aspects conclude its feasibility</w:t>
      </w:r>
      <w:r w:rsidRPr="00FD55D3">
        <w:rPr>
          <w:b/>
        </w:rPr>
        <w:t xml:space="preserve">. </w:t>
      </w:r>
    </w:p>
    <w:p w14:paraId="134CE83D" w14:textId="29447057" w:rsidR="00C03EC5" w:rsidRPr="00C03EC5" w:rsidRDefault="00C03EC5" w:rsidP="00754793">
      <w:pPr>
        <w:pStyle w:val="BodyText"/>
        <w:rPr>
          <w:sz w:val="22"/>
          <w:szCs w:val="22"/>
        </w:rPr>
      </w:pPr>
    </w:p>
    <w:p w14:paraId="7C8AB2AD" w14:textId="27D560FA" w:rsidR="00691AD3" w:rsidRPr="00691AD3" w:rsidRDefault="00691AD3" w:rsidP="003F288B">
      <w:pPr>
        <w:keepNext/>
        <w:keepLines/>
        <w:numPr>
          <w:ilvl w:val="0"/>
          <w:numId w:val="7"/>
        </w:numPr>
        <w:pBdr>
          <w:top w:val="single" w:sz="12" w:space="3" w:color="auto"/>
        </w:pBdr>
        <w:tabs>
          <w:tab w:val="clear" w:pos="432"/>
          <w:tab w:val="num" w:pos="360"/>
          <w:tab w:val="left" w:pos="567"/>
        </w:tabs>
        <w:overflowPunct w:val="0"/>
        <w:snapToGrid/>
        <w:spacing w:before="80" w:after="80"/>
        <w:ind w:left="431" w:hanging="431"/>
        <w:textAlignment w:val="baseline"/>
        <w:outlineLvl w:val="0"/>
        <w:rPr>
          <w:rFonts w:ascii="Arial" w:eastAsia="SimSun" w:hAnsi="Arial"/>
          <w:sz w:val="36"/>
          <w:szCs w:val="20"/>
          <w:lang w:eastAsia="zh-CN"/>
        </w:rPr>
      </w:pPr>
      <w:r w:rsidRPr="00691AD3">
        <w:rPr>
          <w:rFonts w:ascii="Arial" w:eastAsia="SimSun" w:hAnsi="Arial"/>
          <w:sz w:val="36"/>
          <w:szCs w:val="20"/>
          <w:lang w:eastAsia="zh-CN"/>
        </w:rPr>
        <w:t>References</w:t>
      </w:r>
    </w:p>
    <w:p w14:paraId="2443E075" w14:textId="286DCC7E" w:rsidR="0035148A" w:rsidRDefault="0035148A" w:rsidP="00A14CD6">
      <w:pPr>
        <w:pStyle w:val="Reference"/>
        <w:tabs>
          <w:tab w:val="clear" w:pos="573"/>
          <w:tab w:val="left" w:pos="1985"/>
        </w:tabs>
        <w:spacing w:after="0"/>
        <w:ind w:left="426" w:hanging="426"/>
        <w:rPr>
          <w:rFonts w:ascii="Times New Roman" w:hAnsi="Times New Roman" w:cs="Times New Roman"/>
          <w:lang w:val="en-US"/>
        </w:rPr>
      </w:pPr>
      <w:bookmarkStart w:id="7" w:name="_Ref53666297"/>
      <w:bookmarkEnd w:id="4"/>
      <w:r w:rsidRPr="765FFC41">
        <w:rPr>
          <w:rFonts w:ascii="Times New Roman" w:hAnsi="Times New Roman" w:cs="Times New Roman"/>
          <w:lang w:val="en-US"/>
        </w:rPr>
        <w:t>R4-</w:t>
      </w:r>
      <w:proofErr w:type="gramStart"/>
      <w:r w:rsidRPr="765FFC41">
        <w:rPr>
          <w:rFonts w:ascii="Times New Roman" w:hAnsi="Times New Roman" w:cs="Times New Roman"/>
          <w:lang w:val="en-US"/>
        </w:rPr>
        <w:t>2105477</w:t>
      </w:r>
      <w:r w:rsidRPr="00E15B2C">
        <w:rPr>
          <w:rFonts w:ascii="Times New Roman" w:hAnsi="Times New Roman" w:cs="Times New Roman"/>
          <w:lang w:val="en-US"/>
        </w:rPr>
        <w:t xml:space="preserve">  </w:t>
      </w:r>
      <w:r w:rsidRPr="765FFC41">
        <w:rPr>
          <w:rFonts w:ascii="Times New Roman" w:hAnsi="Times New Roman" w:cs="Times New Roman"/>
          <w:lang w:val="en-US"/>
        </w:rPr>
        <w:t>Email</w:t>
      </w:r>
      <w:proofErr w:type="gramEnd"/>
      <w:r w:rsidRPr="765FFC41">
        <w:rPr>
          <w:rFonts w:ascii="Times New Roman" w:hAnsi="Times New Roman" w:cs="Times New Roman"/>
          <w:lang w:val="en-US"/>
        </w:rPr>
        <w:t xml:space="preserve"> discussion summary for [98-bis-e][140] </w:t>
      </w:r>
      <w:proofErr w:type="spellStart"/>
      <w:r w:rsidRPr="765FFC41">
        <w:rPr>
          <w:rFonts w:ascii="Times New Roman" w:hAnsi="Times New Roman" w:cs="Times New Roman"/>
          <w:lang w:val="en-US"/>
        </w:rPr>
        <w:t>NR_cov_enh</w:t>
      </w:r>
      <w:proofErr w:type="spellEnd"/>
      <w:r w:rsidRPr="00E15B2C">
        <w:rPr>
          <w:lang w:val="en-US"/>
        </w:rPr>
        <w:tab/>
      </w:r>
      <w:r w:rsidRPr="00E15B2C">
        <w:rPr>
          <w:rFonts w:ascii="Times New Roman" w:hAnsi="Times New Roman" w:cs="Times New Roman"/>
          <w:lang w:val="en-US"/>
        </w:rPr>
        <w:t xml:space="preserve">,  </w:t>
      </w:r>
      <w:r w:rsidRPr="765FFC41">
        <w:rPr>
          <w:rFonts w:ascii="Times New Roman" w:hAnsi="Times New Roman" w:cs="Times New Roman"/>
          <w:lang w:val="en-US"/>
        </w:rPr>
        <w:t>Moderator (Huawei)</w:t>
      </w:r>
    </w:p>
    <w:p w14:paraId="174ABE5D" w14:textId="61658B3F" w:rsidR="0035148A" w:rsidRDefault="0035148A" w:rsidP="00A14CD6">
      <w:pPr>
        <w:pStyle w:val="Reference"/>
        <w:tabs>
          <w:tab w:val="clear" w:pos="573"/>
          <w:tab w:val="left" w:pos="1985"/>
        </w:tabs>
        <w:spacing w:after="0"/>
        <w:ind w:left="426" w:hanging="426"/>
        <w:rPr>
          <w:rFonts w:ascii="Times New Roman" w:hAnsi="Times New Roman" w:cs="Times New Roman"/>
          <w:lang w:val="en-US"/>
        </w:rPr>
      </w:pPr>
      <w:bookmarkStart w:id="8" w:name="_Ref71616492"/>
      <w:r w:rsidRPr="765FFC41">
        <w:rPr>
          <w:rFonts w:ascii="Times New Roman" w:hAnsi="Times New Roman" w:cs="Times New Roman"/>
          <w:lang w:val="en-US"/>
        </w:rPr>
        <w:t>R4-</w:t>
      </w:r>
      <w:proofErr w:type="gramStart"/>
      <w:r w:rsidRPr="765FFC41">
        <w:rPr>
          <w:rFonts w:ascii="Times New Roman" w:hAnsi="Times New Roman" w:cs="Times New Roman"/>
          <w:lang w:val="en-US"/>
        </w:rPr>
        <w:t>2105418</w:t>
      </w:r>
      <w:r w:rsidRPr="00E15B2C">
        <w:rPr>
          <w:rFonts w:ascii="Times New Roman" w:hAnsi="Times New Roman" w:cs="Times New Roman"/>
          <w:lang w:val="en-US"/>
        </w:rPr>
        <w:t xml:space="preserve">  </w:t>
      </w:r>
      <w:r w:rsidRPr="765FFC41">
        <w:rPr>
          <w:rFonts w:ascii="Times New Roman" w:hAnsi="Times New Roman" w:cs="Times New Roman"/>
          <w:lang w:val="en-US"/>
        </w:rPr>
        <w:t>Way</w:t>
      </w:r>
      <w:proofErr w:type="gramEnd"/>
      <w:r w:rsidRPr="765FFC41">
        <w:rPr>
          <w:rFonts w:ascii="Times New Roman" w:hAnsi="Times New Roman" w:cs="Times New Roman"/>
          <w:lang w:val="en-US"/>
        </w:rPr>
        <w:t xml:space="preserve"> forward on phase continuity and power consistency for PUCCH and PUSCH repetition</w:t>
      </w:r>
      <w:r w:rsidRPr="00E15B2C">
        <w:rPr>
          <w:rFonts w:ascii="Times New Roman" w:hAnsi="Times New Roman" w:cs="Times New Roman"/>
          <w:lang w:val="en-US"/>
        </w:rPr>
        <w:t xml:space="preserve">,  </w:t>
      </w:r>
      <w:r w:rsidRPr="765FFC41">
        <w:rPr>
          <w:rFonts w:ascii="Times New Roman" w:hAnsi="Times New Roman" w:cs="Times New Roman"/>
          <w:lang w:val="en-US"/>
        </w:rPr>
        <w:t xml:space="preserve">Huawei, </w:t>
      </w:r>
      <w:proofErr w:type="spellStart"/>
      <w:r w:rsidRPr="765FFC41">
        <w:rPr>
          <w:rFonts w:ascii="Times New Roman" w:hAnsi="Times New Roman" w:cs="Times New Roman"/>
          <w:lang w:val="en-US"/>
        </w:rPr>
        <w:t>HiSilicon</w:t>
      </w:r>
      <w:bookmarkEnd w:id="8"/>
      <w:proofErr w:type="spellEnd"/>
    </w:p>
    <w:p w14:paraId="79FF5521" w14:textId="0F9BC934" w:rsidR="0035148A" w:rsidRDefault="0035148A" w:rsidP="00A14CD6">
      <w:pPr>
        <w:pStyle w:val="Reference"/>
        <w:tabs>
          <w:tab w:val="clear" w:pos="573"/>
          <w:tab w:val="left" w:pos="1985"/>
        </w:tabs>
        <w:spacing w:after="0"/>
        <w:ind w:left="426" w:hanging="426"/>
        <w:rPr>
          <w:rFonts w:ascii="Times New Roman" w:hAnsi="Times New Roman" w:cs="Times New Roman"/>
          <w:lang w:val="en-US"/>
        </w:rPr>
      </w:pPr>
      <w:r w:rsidRPr="765FFC41">
        <w:rPr>
          <w:rFonts w:ascii="Times New Roman" w:hAnsi="Times New Roman" w:cs="Times New Roman"/>
          <w:lang w:val="en-US"/>
        </w:rPr>
        <w:t>R4-</w:t>
      </w:r>
      <w:proofErr w:type="gramStart"/>
      <w:r w:rsidRPr="765FFC41">
        <w:rPr>
          <w:rFonts w:ascii="Times New Roman" w:hAnsi="Times New Roman" w:cs="Times New Roman"/>
          <w:lang w:val="en-US"/>
        </w:rPr>
        <w:t>2105417</w:t>
      </w:r>
      <w:r w:rsidRPr="00E15B2C">
        <w:rPr>
          <w:rFonts w:ascii="Times New Roman" w:hAnsi="Times New Roman" w:cs="Times New Roman"/>
          <w:lang w:val="en-US"/>
        </w:rPr>
        <w:t xml:space="preserve">  </w:t>
      </w:r>
      <w:r w:rsidRPr="765FFC41">
        <w:rPr>
          <w:rFonts w:ascii="Times New Roman" w:hAnsi="Times New Roman" w:cs="Times New Roman"/>
          <w:lang w:val="en-US"/>
        </w:rPr>
        <w:t>Reply</w:t>
      </w:r>
      <w:proofErr w:type="gramEnd"/>
      <w:r w:rsidRPr="765FFC41">
        <w:rPr>
          <w:rFonts w:ascii="Times New Roman" w:hAnsi="Times New Roman" w:cs="Times New Roman"/>
          <w:lang w:val="en-US"/>
        </w:rPr>
        <w:t xml:space="preserve"> LS on PUCCH and PUSCH repetition</w:t>
      </w:r>
      <w:r w:rsidRPr="00E15B2C">
        <w:rPr>
          <w:lang w:val="en-US"/>
        </w:rPr>
        <w:tab/>
      </w:r>
      <w:r w:rsidRPr="00E15B2C">
        <w:rPr>
          <w:rFonts w:ascii="Times New Roman" w:hAnsi="Times New Roman" w:cs="Times New Roman"/>
          <w:lang w:val="en-US"/>
        </w:rPr>
        <w:t xml:space="preserve">,  </w:t>
      </w:r>
      <w:r w:rsidRPr="765FFC41">
        <w:rPr>
          <w:rFonts w:ascii="Times New Roman" w:hAnsi="Times New Roman" w:cs="Times New Roman"/>
          <w:lang w:val="en-US"/>
        </w:rPr>
        <w:t>Qualcomm</w:t>
      </w:r>
    </w:p>
    <w:p w14:paraId="66829725" w14:textId="0C15CB1D" w:rsidR="0035148A" w:rsidRPr="00A14CD6" w:rsidRDefault="0035148A" w:rsidP="00A14CD6">
      <w:pPr>
        <w:pStyle w:val="Reference"/>
        <w:tabs>
          <w:tab w:val="clear" w:pos="573"/>
          <w:tab w:val="left" w:pos="1985"/>
        </w:tabs>
        <w:spacing w:after="0"/>
        <w:ind w:left="426" w:hanging="426"/>
        <w:rPr>
          <w:rFonts w:ascii="Times New Roman" w:hAnsi="Times New Roman" w:cs="Times New Roman"/>
          <w:lang w:val="en-US"/>
        </w:rPr>
      </w:pPr>
      <w:r w:rsidRPr="765FFC41">
        <w:rPr>
          <w:rFonts w:ascii="Times New Roman" w:hAnsi="Times New Roman" w:cs="Times New Roman"/>
          <w:lang w:val="en-US"/>
        </w:rPr>
        <w:lastRenderedPageBreak/>
        <w:t>R4-</w:t>
      </w:r>
      <w:proofErr w:type="gramStart"/>
      <w:r w:rsidRPr="765FFC41">
        <w:rPr>
          <w:rFonts w:ascii="Times New Roman" w:hAnsi="Times New Roman" w:cs="Times New Roman"/>
          <w:lang w:val="en-US"/>
        </w:rPr>
        <w:t>2107611</w:t>
      </w:r>
      <w:r w:rsidRPr="00E15B2C">
        <w:rPr>
          <w:rFonts w:ascii="Times New Roman" w:hAnsi="Times New Roman" w:cs="Times New Roman"/>
          <w:lang w:val="en-US"/>
        </w:rPr>
        <w:t xml:space="preserve">  </w:t>
      </w:r>
      <w:r w:rsidRPr="765FFC41">
        <w:rPr>
          <w:rFonts w:ascii="Times New Roman" w:hAnsi="Times New Roman" w:cs="Times New Roman"/>
          <w:lang w:val="en-US"/>
        </w:rPr>
        <w:t>Reply</w:t>
      </w:r>
      <w:proofErr w:type="gramEnd"/>
      <w:r w:rsidRPr="765FFC41">
        <w:rPr>
          <w:rFonts w:ascii="Times New Roman" w:hAnsi="Times New Roman" w:cs="Times New Roman"/>
          <w:lang w:val="en-US"/>
        </w:rPr>
        <w:t xml:space="preserve"> LS on PUCCH and PUSCH repetition</w:t>
      </w:r>
      <w:r w:rsidRPr="00E15B2C">
        <w:rPr>
          <w:rFonts w:ascii="Times New Roman" w:hAnsi="Times New Roman" w:cs="Times New Roman"/>
          <w:lang w:val="en-US"/>
        </w:rPr>
        <w:tab/>
        <w:t xml:space="preserve">,  </w:t>
      </w:r>
      <w:r w:rsidRPr="765FFC41">
        <w:rPr>
          <w:rFonts w:ascii="Times New Roman" w:hAnsi="Times New Roman" w:cs="Times New Roman"/>
          <w:lang w:val="en-US"/>
        </w:rPr>
        <w:t>RAN1</w:t>
      </w:r>
    </w:p>
    <w:bookmarkEnd w:id="7"/>
    <w:p w14:paraId="254CA64C" w14:textId="6168B26F" w:rsidR="2FFF1E7F" w:rsidRDefault="2FFF1E7F" w:rsidP="765FFC41">
      <w:pPr>
        <w:pStyle w:val="Reference"/>
        <w:tabs>
          <w:tab w:val="clear" w:pos="573"/>
          <w:tab w:val="left" w:pos="1985"/>
        </w:tabs>
        <w:spacing w:after="0"/>
        <w:ind w:left="426" w:hanging="426"/>
        <w:rPr>
          <w:rFonts w:ascii="Times New Roman" w:hAnsi="Times New Roman" w:cs="Times New Roman"/>
          <w:lang w:val="en-US"/>
        </w:rPr>
      </w:pPr>
      <w:r w:rsidRPr="00E15B2C">
        <w:rPr>
          <w:rFonts w:ascii="Times New Roman" w:hAnsi="Times New Roman" w:cs="Times New Roman"/>
          <w:lang w:val="en-US"/>
        </w:rPr>
        <w:t xml:space="preserve">R4-2107366 Phase continuity over the gap in </w:t>
      </w:r>
      <w:proofErr w:type="spellStart"/>
      <w:r w:rsidRPr="00E15B2C">
        <w:rPr>
          <w:rFonts w:ascii="Times New Roman" w:hAnsi="Times New Roman" w:cs="Times New Roman"/>
          <w:lang w:val="en-US"/>
        </w:rPr>
        <w:t>tx</w:t>
      </w:r>
      <w:proofErr w:type="spellEnd"/>
      <w:r w:rsidRPr="00E15B2C">
        <w:rPr>
          <w:rFonts w:ascii="Times New Roman" w:hAnsi="Times New Roman" w:cs="Times New Roman"/>
          <w:lang w:val="en-US"/>
        </w:rPr>
        <w:t xml:space="preserve">, </w:t>
      </w:r>
      <w:r w:rsidRPr="00E15B2C">
        <w:rPr>
          <w:rFonts w:ascii="Times New Roman" w:hAnsi="Times New Roman" w:cs="Times New Roman"/>
          <w:lang w:val="en-US"/>
        </w:rPr>
        <w:tab/>
        <w:t>Qualcomm Incorporated</w:t>
      </w:r>
    </w:p>
    <w:p w14:paraId="08922A96" w14:textId="2BCE570F" w:rsidR="00E15B2C" w:rsidRPr="00E15B2C" w:rsidRDefault="00E15B2C" w:rsidP="003F288B">
      <w:pPr>
        <w:pStyle w:val="Reference"/>
        <w:tabs>
          <w:tab w:val="clear" w:pos="573"/>
          <w:tab w:val="left" w:pos="1985"/>
        </w:tabs>
        <w:spacing w:after="0"/>
        <w:ind w:left="426" w:hanging="426"/>
        <w:rPr>
          <w:rFonts w:ascii="Times New Roman" w:hAnsi="Times New Roman" w:cs="Times New Roman"/>
          <w:lang w:val="en-US"/>
        </w:rPr>
      </w:pPr>
      <w:bookmarkStart w:id="9" w:name="_Ref71620285"/>
      <w:r w:rsidRPr="00E15B2C">
        <w:rPr>
          <w:rFonts w:ascii="Times New Roman" w:hAnsi="Times New Roman" w:cs="Times New Roman"/>
          <w:lang w:val="en-US"/>
        </w:rPr>
        <w:t>R4-2104702</w:t>
      </w:r>
      <w:r>
        <w:rPr>
          <w:rFonts w:ascii="Times New Roman" w:hAnsi="Times New Roman" w:cs="Times New Roman"/>
          <w:lang/>
        </w:rPr>
        <w:t xml:space="preserve">  </w:t>
      </w:r>
      <w:r w:rsidRPr="00E15B2C">
        <w:rPr>
          <w:rFonts w:ascii="Times New Roman" w:hAnsi="Times New Roman" w:cs="Times New Roman"/>
          <w:lang w:val="en-US"/>
        </w:rPr>
        <w:t>UE configuration for enhanced Joint Channel Estimation in TDD, Sony</w:t>
      </w:r>
      <w:bookmarkEnd w:id="9"/>
    </w:p>
    <w:p w14:paraId="136F5134" w14:textId="6AEBD248" w:rsidR="009746E7" w:rsidRPr="00A14CD6" w:rsidRDefault="009746E7" w:rsidP="00093AFE">
      <w:pPr>
        <w:pStyle w:val="Reference"/>
        <w:numPr>
          <w:ilvl w:val="0"/>
          <w:numId w:val="0"/>
        </w:numPr>
        <w:tabs>
          <w:tab w:val="left" w:pos="1985"/>
        </w:tabs>
        <w:spacing w:after="0"/>
        <w:rPr>
          <w:rFonts w:ascii="Times New Roman" w:eastAsiaTheme="minorEastAsia" w:hAnsi="Times New Roman" w:cs="Times New Roman"/>
          <w:lang w:val="en-GB"/>
        </w:rPr>
      </w:pPr>
    </w:p>
    <w:p w14:paraId="01D8018D" w14:textId="77777777" w:rsidR="00BE34E7" w:rsidRPr="00A14CD6" w:rsidRDefault="00BE34E7" w:rsidP="00A14CD6">
      <w:pPr>
        <w:jc w:val="left"/>
      </w:pPr>
    </w:p>
    <w:sectPr w:rsidR="00BE34E7" w:rsidRPr="00A14CD6"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6A68F23B" w16cex:dateUtc="2021-05-10T21:38:00Z"/>
  <w16cex:commentExtensible w16cex:durableId="5C065541" w16cex:dateUtc="2021-05-10T21:40:00Z"/>
  <w16cex:commentExtensible w16cex:durableId="7223CC0D" w16cex:dateUtc="2021-05-10T21:40:00Z"/>
  <w16cex:commentExtensible w16cex:durableId="6FA03297" w16cex:dateUtc="2021-05-10T21: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A03CCB" w14:textId="77777777" w:rsidR="003F288B" w:rsidRDefault="003F288B">
      <w:r>
        <w:separator/>
      </w:r>
    </w:p>
  </w:endnote>
  <w:endnote w:type="continuationSeparator" w:id="0">
    <w:p w14:paraId="6A4E57FF" w14:textId="77777777" w:rsidR="003F288B" w:rsidRDefault="003F288B">
      <w:r>
        <w:continuationSeparator/>
      </w:r>
    </w:p>
  </w:endnote>
  <w:endnote w:type="continuationNotice" w:id="1">
    <w:p w14:paraId="4DA8955B" w14:textId="77777777" w:rsidR="003F288B" w:rsidRDefault="003F28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BEE648" w14:textId="77777777" w:rsidR="003F288B" w:rsidRDefault="003F288B">
      <w:r>
        <w:separator/>
      </w:r>
    </w:p>
  </w:footnote>
  <w:footnote w:type="continuationSeparator" w:id="0">
    <w:p w14:paraId="586CEF2C" w14:textId="77777777" w:rsidR="003F288B" w:rsidRDefault="003F288B">
      <w:r>
        <w:continuationSeparator/>
      </w:r>
    </w:p>
  </w:footnote>
  <w:footnote w:type="continuationNotice" w:id="1">
    <w:p w14:paraId="01B4C508" w14:textId="77777777" w:rsidR="003F288B" w:rsidRDefault="003F28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D7DCCA32"/>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4B47E99"/>
    <w:multiLevelType w:val="hybridMultilevel"/>
    <w:tmpl w:val="F2544A72"/>
    <w:lvl w:ilvl="0" w:tplc="041D001B">
      <w:start w:val="1"/>
      <w:numFmt w:val="lowerRoman"/>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33B557C1"/>
    <w:multiLevelType w:val="multilevel"/>
    <w:tmpl w:val="AD869072"/>
    <w:lvl w:ilvl="0">
      <w:start w:val="1"/>
      <w:numFmt w:val="decimal"/>
      <w:lvlText w:val="%1"/>
      <w:lvlJc w:val="left"/>
      <w:pPr>
        <w:tabs>
          <w:tab w:val="num" w:pos="2133"/>
        </w:tabs>
        <w:ind w:left="2133" w:hanging="432"/>
      </w:pPr>
      <w:rPr>
        <w:rFonts w:hint="default"/>
        <w:i w:val="0"/>
        <w:lang w:val="en-US"/>
      </w:rPr>
    </w:lvl>
    <w:lvl w:ilvl="1">
      <w:start w:val="1"/>
      <w:numFmt w:val="decimal"/>
      <w:lvlText w:val="%1.%2"/>
      <w:lvlJc w:val="left"/>
      <w:pPr>
        <w:tabs>
          <w:tab w:val="num" w:pos="2277"/>
        </w:tabs>
        <w:ind w:left="2277" w:hanging="576"/>
      </w:pPr>
      <w:rPr>
        <w:rFonts w:ascii="Arial" w:hAnsi="Arial" w:cs="Arial" w:hint="default"/>
        <w:b w:val="0"/>
        <w:bCs/>
        <w:i w:val="0"/>
        <w:sz w:val="24"/>
        <w:szCs w:val="24"/>
        <w:effect w:val="none"/>
      </w:rPr>
    </w:lvl>
    <w:lvl w:ilvl="2">
      <w:start w:val="1"/>
      <w:numFmt w:val="decimal"/>
      <w:pStyle w:val="Heading3"/>
      <w:lvlText w:val="%1.%2.%3"/>
      <w:lvlJc w:val="left"/>
      <w:pPr>
        <w:tabs>
          <w:tab w:val="num" w:pos="2421"/>
        </w:tabs>
        <w:ind w:left="2421" w:hanging="720"/>
      </w:pPr>
      <w:rPr>
        <w:rFonts w:hint="default"/>
      </w:rPr>
    </w:lvl>
    <w:lvl w:ilvl="3">
      <w:start w:val="1"/>
      <w:numFmt w:val="decimal"/>
      <w:lvlText w:val="%1.%2.%3.%4"/>
      <w:lvlJc w:val="left"/>
      <w:pPr>
        <w:tabs>
          <w:tab w:val="num" w:pos="2565"/>
        </w:tabs>
        <w:ind w:left="2565" w:hanging="864"/>
      </w:pPr>
      <w:rPr>
        <w:rFonts w:hint="default"/>
      </w:rPr>
    </w:lvl>
    <w:lvl w:ilvl="4">
      <w:start w:val="1"/>
      <w:numFmt w:val="decimal"/>
      <w:lvlText w:val="%1.%2.%3.%4.%5"/>
      <w:lvlJc w:val="left"/>
      <w:pPr>
        <w:tabs>
          <w:tab w:val="num" w:pos="2709"/>
        </w:tabs>
        <w:ind w:left="2709" w:hanging="1008"/>
      </w:pPr>
      <w:rPr>
        <w:rFonts w:hint="default"/>
      </w:rPr>
    </w:lvl>
    <w:lvl w:ilvl="5">
      <w:start w:val="1"/>
      <w:numFmt w:val="decimal"/>
      <w:lvlText w:val="%1.%2.%3.%4.%5.%6"/>
      <w:lvlJc w:val="left"/>
      <w:pPr>
        <w:tabs>
          <w:tab w:val="num" w:pos="2853"/>
        </w:tabs>
        <w:ind w:left="2853" w:hanging="1152"/>
      </w:pPr>
      <w:rPr>
        <w:rFonts w:hint="default"/>
      </w:rPr>
    </w:lvl>
    <w:lvl w:ilvl="6">
      <w:start w:val="1"/>
      <w:numFmt w:val="decimal"/>
      <w:lvlText w:val="%1.%2.%3.%4.%5.%6.%7"/>
      <w:lvlJc w:val="left"/>
      <w:pPr>
        <w:tabs>
          <w:tab w:val="num" w:pos="2997"/>
        </w:tabs>
        <w:ind w:left="2997" w:hanging="1296"/>
      </w:pPr>
      <w:rPr>
        <w:rFonts w:hint="default"/>
      </w:rPr>
    </w:lvl>
    <w:lvl w:ilvl="7">
      <w:start w:val="1"/>
      <w:numFmt w:val="decimal"/>
      <w:lvlText w:val="%1.%2.%3.%4.%5.%6.%7.%8"/>
      <w:lvlJc w:val="left"/>
      <w:pPr>
        <w:tabs>
          <w:tab w:val="num" w:pos="3141"/>
        </w:tabs>
        <w:ind w:left="3141" w:hanging="1440"/>
      </w:pPr>
      <w:rPr>
        <w:rFonts w:hint="default"/>
      </w:rPr>
    </w:lvl>
    <w:lvl w:ilvl="8">
      <w:start w:val="1"/>
      <w:numFmt w:val="decimal"/>
      <w:lvlText w:val="%1.%2.%3.%4.%5.%6.%7.%8.%9"/>
      <w:lvlJc w:val="left"/>
      <w:pPr>
        <w:tabs>
          <w:tab w:val="num" w:pos="3285"/>
        </w:tabs>
        <w:ind w:left="3285" w:hanging="1584"/>
      </w:pPr>
      <w:rPr>
        <w:rFonts w:hint="default"/>
      </w:rPr>
    </w:lvl>
  </w:abstractNum>
  <w:abstractNum w:abstractNumId="3"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4" w15:restartNumberingAfterBreak="0">
    <w:nsid w:val="3D0D58B8"/>
    <w:multiLevelType w:val="hybridMultilevel"/>
    <w:tmpl w:val="A3DE0C9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73"/>
        </w:tabs>
        <w:ind w:left="573" w:hanging="567"/>
      </w:pPr>
      <w:rPr>
        <w:rFonts w:hint="default"/>
      </w:rPr>
    </w:lvl>
    <w:lvl w:ilvl="1" w:tplc="04090019" w:tentative="1">
      <w:start w:val="1"/>
      <w:numFmt w:val="lowerLetter"/>
      <w:lvlText w:val="%2."/>
      <w:lvlJc w:val="left"/>
      <w:pPr>
        <w:tabs>
          <w:tab w:val="num" w:pos="1446"/>
        </w:tabs>
        <w:ind w:left="1446" w:hanging="360"/>
      </w:pPr>
    </w:lvl>
    <w:lvl w:ilvl="2" w:tplc="0409001B" w:tentative="1">
      <w:start w:val="1"/>
      <w:numFmt w:val="lowerRoman"/>
      <w:lvlText w:val="%3."/>
      <w:lvlJc w:val="right"/>
      <w:pPr>
        <w:tabs>
          <w:tab w:val="num" w:pos="2166"/>
        </w:tabs>
        <w:ind w:left="2166" w:hanging="180"/>
      </w:pPr>
    </w:lvl>
    <w:lvl w:ilvl="3" w:tplc="0409000F" w:tentative="1">
      <w:start w:val="1"/>
      <w:numFmt w:val="decimal"/>
      <w:lvlText w:val="%4."/>
      <w:lvlJc w:val="left"/>
      <w:pPr>
        <w:tabs>
          <w:tab w:val="num" w:pos="2886"/>
        </w:tabs>
        <w:ind w:left="2886" w:hanging="360"/>
      </w:pPr>
    </w:lvl>
    <w:lvl w:ilvl="4" w:tplc="04090019" w:tentative="1">
      <w:start w:val="1"/>
      <w:numFmt w:val="lowerLetter"/>
      <w:lvlText w:val="%5."/>
      <w:lvlJc w:val="left"/>
      <w:pPr>
        <w:tabs>
          <w:tab w:val="num" w:pos="3606"/>
        </w:tabs>
        <w:ind w:left="3606" w:hanging="360"/>
      </w:pPr>
    </w:lvl>
    <w:lvl w:ilvl="5" w:tplc="0409001B" w:tentative="1">
      <w:start w:val="1"/>
      <w:numFmt w:val="lowerRoman"/>
      <w:lvlText w:val="%6."/>
      <w:lvlJc w:val="right"/>
      <w:pPr>
        <w:tabs>
          <w:tab w:val="num" w:pos="4326"/>
        </w:tabs>
        <w:ind w:left="4326" w:hanging="180"/>
      </w:pPr>
    </w:lvl>
    <w:lvl w:ilvl="6" w:tplc="0409000F" w:tentative="1">
      <w:start w:val="1"/>
      <w:numFmt w:val="decimal"/>
      <w:lvlText w:val="%7."/>
      <w:lvlJc w:val="left"/>
      <w:pPr>
        <w:tabs>
          <w:tab w:val="num" w:pos="5046"/>
        </w:tabs>
        <w:ind w:left="5046" w:hanging="360"/>
      </w:pPr>
    </w:lvl>
    <w:lvl w:ilvl="7" w:tplc="04090019" w:tentative="1">
      <w:start w:val="1"/>
      <w:numFmt w:val="lowerLetter"/>
      <w:lvlText w:val="%8."/>
      <w:lvlJc w:val="left"/>
      <w:pPr>
        <w:tabs>
          <w:tab w:val="num" w:pos="5766"/>
        </w:tabs>
        <w:ind w:left="5766" w:hanging="360"/>
      </w:pPr>
    </w:lvl>
    <w:lvl w:ilvl="8" w:tplc="0409001B" w:tentative="1">
      <w:start w:val="1"/>
      <w:numFmt w:val="lowerRoman"/>
      <w:lvlText w:val="%9."/>
      <w:lvlJc w:val="right"/>
      <w:pPr>
        <w:tabs>
          <w:tab w:val="num" w:pos="6486"/>
        </w:tabs>
        <w:ind w:left="6486" w:hanging="180"/>
      </w:pPr>
    </w:lvl>
  </w:abstractNum>
  <w:abstractNum w:abstractNumId="6"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7"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C7258A"/>
    <w:multiLevelType w:val="hybridMultilevel"/>
    <w:tmpl w:val="C50274B2"/>
    <w:lvl w:ilvl="0" w:tplc="6398439E">
      <w:start w:val="1"/>
      <w:numFmt w:val="bullet"/>
      <w:lvlText w:val="•"/>
      <w:lvlJc w:val="left"/>
      <w:pPr>
        <w:tabs>
          <w:tab w:val="num" w:pos="719"/>
        </w:tabs>
        <w:ind w:left="719" w:hanging="360"/>
      </w:pPr>
      <w:rPr>
        <w:rFonts w:ascii="Arial" w:hAnsi="Arial" w:hint="default"/>
      </w:rPr>
    </w:lvl>
    <w:lvl w:ilvl="1" w:tplc="7812E08E">
      <w:start w:val="1"/>
      <w:numFmt w:val="bullet"/>
      <w:lvlText w:val="•"/>
      <w:lvlJc w:val="left"/>
      <w:pPr>
        <w:tabs>
          <w:tab w:val="num" w:pos="1439"/>
        </w:tabs>
        <w:ind w:left="1439" w:hanging="360"/>
      </w:pPr>
      <w:rPr>
        <w:rFonts w:ascii="Arial" w:hAnsi="Arial" w:hint="default"/>
      </w:rPr>
    </w:lvl>
    <w:lvl w:ilvl="2" w:tplc="21AADFCE">
      <w:start w:val="1"/>
      <w:numFmt w:val="bullet"/>
      <w:lvlText w:val="•"/>
      <w:lvlJc w:val="left"/>
      <w:pPr>
        <w:tabs>
          <w:tab w:val="num" w:pos="2159"/>
        </w:tabs>
        <w:ind w:left="2159" w:hanging="360"/>
      </w:pPr>
      <w:rPr>
        <w:rFonts w:ascii="Arial" w:hAnsi="Arial" w:hint="default"/>
      </w:rPr>
    </w:lvl>
    <w:lvl w:ilvl="3" w:tplc="7E1A490C">
      <w:numFmt w:val="bullet"/>
      <w:lvlText w:val="•"/>
      <w:lvlJc w:val="left"/>
      <w:pPr>
        <w:tabs>
          <w:tab w:val="num" w:pos="2879"/>
        </w:tabs>
        <w:ind w:left="2879" w:hanging="360"/>
      </w:pPr>
      <w:rPr>
        <w:rFonts w:ascii="Arial" w:hAnsi="Arial" w:hint="default"/>
      </w:rPr>
    </w:lvl>
    <w:lvl w:ilvl="4" w:tplc="9FEA5CB6" w:tentative="1">
      <w:start w:val="1"/>
      <w:numFmt w:val="bullet"/>
      <w:lvlText w:val="•"/>
      <w:lvlJc w:val="left"/>
      <w:pPr>
        <w:tabs>
          <w:tab w:val="num" w:pos="3599"/>
        </w:tabs>
        <w:ind w:left="3599" w:hanging="360"/>
      </w:pPr>
      <w:rPr>
        <w:rFonts w:ascii="Arial" w:hAnsi="Arial" w:hint="default"/>
      </w:rPr>
    </w:lvl>
    <w:lvl w:ilvl="5" w:tplc="360839F0" w:tentative="1">
      <w:start w:val="1"/>
      <w:numFmt w:val="bullet"/>
      <w:lvlText w:val="•"/>
      <w:lvlJc w:val="left"/>
      <w:pPr>
        <w:tabs>
          <w:tab w:val="num" w:pos="4319"/>
        </w:tabs>
        <w:ind w:left="4319" w:hanging="360"/>
      </w:pPr>
      <w:rPr>
        <w:rFonts w:ascii="Arial" w:hAnsi="Arial" w:hint="default"/>
      </w:rPr>
    </w:lvl>
    <w:lvl w:ilvl="6" w:tplc="298A0282" w:tentative="1">
      <w:start w:val="1"/>
      <w:numFmt w:val="bullet"/>
      <w:lvlText w:val="•"/>
      <w:lvlJc w:val="left"/>
      <w:pPr>
        <w:tabs>
          <w:tab w:val="num" w:pos="5039"/>
        </w:tabs>
        <w:ind w:left="5039" w:hanging="360"/>
      </w:pPr>
      <w:rPr>
        <w:rFonts w:ascii="Arial" w:hAnsi="Arial" w:hint="default"/>
      </w:rPr>
    </w:lvl>
    <w:lvl w:ilvl="7" w:tplc="87E01B46" w:tentative="1">
      <w:start w:val="1"/>
      <w:numFmt w:val="bullet"/>
      <w:lvlText w:val="•"/>
      <w:lvlJc w:val="left"/>
      <w:pPr>
        <w:tabs>
          <w:tab w:val="num" w:pos="5759"/>
        </w:tabs>
        <w:ind w:left="5759" w:hanging="360"/>
      </w:pPr>
      <w:rPr>
        <w:rFonts w:ascii="Arial" w:hAnsi="Arial" w:hint="default"/>
      </w:rPr>
    </w:lvl>
    <w:lvl w:ilvl="8" w:tplc="D41A6C20" w:tentative="1">
      <w:start w:val="1"/>
      <w:numFmt w:val="bullet"/>
      <w:lvlText w:val="•"/>
      <w:lvlJc w:val="left"/>
      <w:pPr>
        <w:tabs>
          <w:tab w:val="num" w:pos="6479"/>
        </w:tabs>
        <w:ind w:left="6479" w:hanging="360"/>
      </w:pPr>
      <w:rPr>
        <w:rFonts w:ascii="Arial" w:hAnsi="Arial" w:hint="default"/>
      </w:rPr>
    </w:lvl>
  </w:abstractNum>
  <w:num w:numId="1">
    <w:abstractNumId w:val="3"/>
  </w:num>
  <w:num w:numId="2">
    <w:abstractNumId w:val="2"/>
  </w:num>
  <w:num w:numId="3">
    <w:abstractNumId w:val="8"/>
  </w:num>
  <w:num w:numId="4">
    <w:abstractNumId w:val="6"/>
  </w:num>
  <w:num w:numId="5">
    <w:abstractNumId w:val="7"/>
  </w:num>
  <w:num w:numId="6">
    <w:abstractNumId w:val="5"/>
  </w:num>
  <w:num w:numId="7">
    <w:abstractNumId w:val="0"/>
  </w:num>
  <w:num w:numId="8">
    <w:abstractNumId w:val="9"/>
  </w:num>
  <w:num w:numId="9">
    <w:abstractNumId w:val="4"/>
  </w:num>
  <w:num w:numId="1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activeWritingStyle w:appName="MSWord" w:lang="en-US"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vNaAFvtl+YsAAAA"/>
  </w:docVars>
  <w:rsids>
    <w:rsidRoot w:val="00CF5263"/>
    <w:rsid w:val="00000922"/>
    <w:rsid w:val="00000D04"/>
    <w:rsid w:val="00000DB2"/>
    <w:rsid w:val="00001023"/>
    <w:rsid w:val="000015CF"/>
    <w:rsid w:val="000018AA"/>
    <w:rsid w:val="00001CFD"/>
    <w:rsid w:val="00001D20"/>
    <w:rsid w:val="00001E27"/>
    <w:rsid w:val="00002564"/>
    <w:rsid w:val="0000257A"/>
    <w:rsid w:val="00002893"/>
    <w:rsid w:val="00002AD6"/>
    <w:rsid w:val="00002B3B"/>
    <w:rsid w:val="0000318F"/>
    <w:rsid w:val="00003210"/>
    <w:rsid w:val="000033A3"/>
    <w:rsid w:val="000034D3"/>
    <w:rsid w:val="00003566"/>
    <w:rsid w:val="00003605"/>
    <w:rsid w:val="00003995"/>
    <w:rsid w:val="00003B9F"/>
    <w:rsid w:val="00003C3F"/>
    <w:rsid w:val="00003C56"/>
    <w:rsid w:val="00003DCD"/>
    <w:rsid w:val="00003DFE"/>
    <w:rsid w:val="00003EC2"/>
    <w:rsid w:val="000040A9"/>
    <w:rsid w:val="000043C2"/>
    <w:rsid w:val="000043EC"/>
    <w:rsid w:val="0000458E"/>
    <w:rsid w:val="00004E70"/>
    <w:rsid w:val="00004F21"/>
    <w:rsid w:val="000055EA"/>
    <w:rsid w:val="000057E4"/>
    <w:rsid w:val="00005E27"/>
    <w:rsid w:val="00005F18"/>
    <w:rsid w:val="0000602F"/>
    <w:rsid w:val="0000608A"/>
    <w:rsid w:val="00006653"/>
    <w:rsid w:val="0000676E"/>
    <w:rsid w:val="00006C43"/>
    <w:rsid w:val="00006F3B"/>
    <w:rsid w:val="000072B6"/>
    <w:rsid w:val="0000770C"/>
    <w:rsid w:val="00007813"/>
    <w:rsid w:val="000078DE"/>
    <w:rsid w:val="0000799E"/>
    <w:rsid w:val="000109E6"/>
    <w:rsid w:val="00010ABF"/>
    <w:rsid w:val="00010BAE"/>
    <w:rsid w:val="00011096"/>
    <w:rsid w:val="00011A54"/>
    <w:rsid w:val="00011F67"/>
    <w:rsid w:val="0001215C"/>
    <w:rsid w:val="000121C3"/>
    <w:rsid w:val="0001241C"/>
    <w:rsid w:val="00012862"/>
    <w:rsid w:val="000128E6"/>
    <w:rsid w:val="00012A12"/>
    <w:rsid w:val="00013035"/>
    <w:rsid w:val="000134B5"/>
    <w:rsid w:val="00013840"/>
    <w:rsid w:val="00013849"/>
    <w:rsid w:val="000138F4"/>
    <w:rsid w:val="000142E9"/>
    <w:rsid w:val="000147A6"/>
    <w:rsid w:val="0001505E"/>
    <w:rsid w:val="000158ED"/>
    <w:rsid w:val="00015EFB"/>
    <w:rsid w:val="000165E2"/>
    <w:rsid w:val="00017020"/>
    <w:rsid w:val="000172BE"/>
    <w:rsid w:val="00017CDF"/>
    <w:rsid w:val="00017D8A"/>
    <w:rsid w:val="0002004E"/>
    <w:rsid w:val="00020230"/>
    <w:rsid w:val="00020A9F"/>
    <w:rsid w:val="00021583"/>
    <w:rsid w:val="00021626"/>
    <w:rsid w:val="000218F5"/>
    <w:rsid w:val="000226B5"/>
    <w:rsid w:val="0002304C"/>
    <w:rsid w:val="00023388"/>
    <w:rsid w:val="00023425"/>
    <w:rsid w:val="00023683"/>
    <w:rsid w:val="00024007"/>
    <w:rsid w:val="000241BE"/>
    <w:rsid w:val="000242F2"/>
    <w:rsid w:val="000245DA"/>
    <w:rsid w:val="00025242"/>
    <w:rsid w:val="000260D1"/>
    <w:rsid w:val="000262B6"/>
    <w:rsid w:val="000268FF"/>
    <w:rsid w:val="00026D4B"/>
    <w:rsid w:val="000274ED"/>
    <w:rsid w:val="000275C6"/>
    <w:rsid w:val="00027AD6"/>
    <w:rsid w:val="00030031"/>
    <w:rsid w:val="000301BF"/>
    <w:rsid w:val="0003024C"/>
    <w:rsid w:val="000309EA"/>
    <w:rsid w:val="00030D0A"/>
    <w:rsid w:val="00030D6B"/>
    <w:rsid w:val="00031278"/>
    <w:rsid w:val="00031ADB"/>
    <w:rsid w:val="00032056"/>
    <w:rsid w:val="00032714"/>
    <w:rsid w:val="00032793"/>
    <w:rsid w:val="000328CA"/>
    <w:rsid w:val="0003298D"/>
    <w:rsid w:val="00032E40"/>
    <w:rsid w:val="000334A1"/>
    <w:rsid w:val="0003376B"/>
    <w:rsid w:val="000339ED"/>
    <w:rsid w:val="0003457B"/>
    <w:rsid w:val="00034676"/>
    <w:rsid w:val="000346E6"/>
    <w:rsid w:val="00034974"/>
    <w:rsid w:val="00034D57"/>
    <w:rsid w:val="00035238"/>
    <w:rsid w:val="000352B3"/>
    <w:rsid w:val="0003572F"/>
    <w:rsid w:val="00036C55"/>
    <w:rsid w:val="0003717F"/>
    <w:rsid w:val="00037216"/>
    <w:rsid w:val="0004023E"/>
    <w:rsid w:val="0004024B"/>
    <w:rsid w:val="000411EC"/>
    <w:rsid w:val="0004133A"/>
    <w:rsid w:val="00041C57"/>
    <w:rsid w:val="00041C5F"/>
    <w:rsid w:val="00041D94"/>
    <w:rsid w:val="00042029"/>
    <w:rsid w:val="0004202B"/>
    <w:rsid w:val="00042174"/>
    <w:rsid w:val="0004243B"/>
    <w:rsid w:val="00042720"/>
    <w:rsid w:val="0004290B"/>
    <w:rsid w:val="000434B7"/>
    <w:rsid w:val="000435C9"/>
    <w:rsid w:val="000435E4"/>
    <w:rsid w:val="00043B33"/>
    <w:rsid w:val="00043E22"/>
    <w:rsid w:val="00044077"/>
    <w:rsid w:val="0004483A"/>
    <w:rsid w:val="00044C9E"/>
    <w:rsid w:val="00044E41"/>
    <w:rsid w:val="00044F06"/>
    <w:rsid w:val="000453F6"/>
    <w:rsid w:val="000454D8"/>
    <w:rsid w:val="00046796"/>
    <w:rsid w:val="000467FD"/>
    <w:rsid w:val="00046AAF"/>
    <w:rsid w:val="0004708E"/>
    <w:rsid w:val="00047225"/>
    <w:rsid w:val="00047283"/>
    <w:rsid w:val="00047899"/>
    <w:rsid w:val="00047C47"/>
    <w:rsid w:val="00047D14"/>
    <w:rsid w:val="00047E60"/>
    <w:rsid w:val="00047FDE"/>
    <w:rsid w:val="000504E6"/>
    <w:rsid w:val="00050B2C"/>
    <w:rsid w:val="00052386"/>
    <w:rsid w:val="00052597"/>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851"/>
    <w:rsid w:val="00055F08"/>
    <w:rsid w:val="0005616A"/>
    <w:rsid w:val="000565C8"/>
    <w:rsid w:val="00056A75"/>
    <w:rsid w:val="00056ACF"/>
    <w:rsid w:val="00057014"/>
    <w:rsid w:val="0005714C"/>
    <w:rsid w:val="0005793E"/>
    <w:rsid w:val="00057DC8"/>
    <w:rsid w:val="0006045C"/>
    <w:rsid w:val="00060AED"/>
    <w:rsid w:val="0006103E"/>
    <w:rsid w:val="000612E1"/>
    <w:rsid w:val="000614FE"/>
    <w:rsid w:val="000618EF"/>
    <w:rsid w:val="00061D4C"/>
    <w:rsid w:val="00061F3E"/>
    <w:rsid w:val="00061FD2"/>
    <w:rsid w:val="00062A4F"/>
    <w:rsid w:val="00062E41"/>
    <w:rsid w:val="00062F56"/>
    <w:rsid w:val="00063F01"/>
    <w:rsid w:val="00063F42"/>
    <w:rsid w:val="00063F5E"/>
    <w:rsid w:val="00063F91"/>
    <w:rsid w:val="000653FC"/>
    <w:rsid w:val="00065D0E"/>
    <w:rsid w:val="00065D38"/>
    <w:rsid w:val="0006604B"/>
    <w:rsid w:val="00066198"/>
    <w:rsid w:val="00066416"/>
    <w:rsid w:val="0006675D"/>
    <w:rsid w:val="00066DEB"/>
    <w:rsid w:val="0006708F"/>
    <w:rsid w:val="000670AE"/>
    <w:rsid w:val="00067571"/>
    <w:rsid w:val="00067A1E"/>
    <w:rsid w:val="00067DD1"/>
    <w:rsid w:val="00070447"/>
    <w:rsid w:val="000706E7"/>
    <w:rsid w:val="00070992"/>
    <w:rsid w:val="00070C8A"/>
    <w:rsid w:val="00070D54"/>
    <w:rsid w:val="00070EF8"/>
    <w:rsid w:val="00070FFE"/>
    <w:rsid w:val="00071192"/>
    <w:rsid w:val="000713A7"/>
    <w:rsid w:val="000713D8"/>
    <w:rsid w:val="00071525"/>
    <w:rsid w:val="000716A2"/>
    <w:rsid w:val="00071733"/>
    <w:rsid w:val="00071CFE"/>
    <w:rsid w:val="00071D8B"/>
    <w:rsid w:val="00072016"/>
    <w:rsid w:val="000720F0"/>
    <w:rsid w:val="00072129"/>
    <w:rsid w:val="00072138"/>
    <w:rsid w:val="00072551"/>
    <w:rsid w:val="00072A80"/>
    <w:rsid w:val="00072AEB"/>
    <w:rsid w:val="00072EC8"/>
    <w:rsid w:val="00073023"/>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620"/>
    <w:rsid w:val="0007568F"/>
    <w:rsid w:val="00075C69"/>
    <w:rsid w:val="00076097"/>
    <w:rsid w:val="000761EA"/>
    <w:rsid w:val="000762E4"/>
    <w:rsid w:val="0007630D"/>
    <w:rsid w:val="00076541"/>
    <w:rsid w:val="000772F4"/>
    <w:rsid w:val="000776EB"/>
    <w:rsid w:val="000807B1"/>
    <w:rsid w:val="00080BB5"/>
    <w:rsid w:val="00080EF6"/>
    <w:rsid w:val="00080FAC"/>
    <w:rsid w:val="00081834"/>
    <w:rsid w:val="00081B72"/>
    <w:rsid w:val="000823B0"/>
    <w:rsid w:val="0008335B"/>
    <w:rsid w:val="00083379"/>
    <w:rsid w:val="00083587"/>
    <w:rsid w:val="00083592"/>
    <w:rsid w:val="0008374F"/>
    <w:rsid w:val="00083838"/>
    <w:rsid w:val="00083B6A"/>
    <w:rsid w:val="00083FEF"/>
    <w:rsid w:val="00084F87"/>
    <w:rsid w:val="000851E9"/>
    <w:rsid w:val="000857E2"/>
    <w:rsid w:val="00085D21"/>
    <w:rsid w:val="00085E04"/>
    <w:rsid w:val="00085FF2"/>
    <w:rsid w:val="00086019"/>
    <w:rsid w:val="0008661A"/>
    <w:rsid w:val="00086800"/>
    <w:rsid w:val="0008740C"/>
    <w:rsid w:val="00087913"/>
    <w:rsid w:val="00087C4F"/>
    <w:rsid w:val="000900D7"/>
    <w:rsid w:val="000902DC"/>
    <w:rsid w:val="000906E4"/>
    <w:rsid w:val="000911AE"/>
    <w:rsid w:val="000916C1"/>
    <w:rsid w:val="00091A32"/>
    <w:rsid w:val="00091C80"/>
    <w:rsid w:val="00091D51"/>
    <w:rsid w:val="00091F60"/>
    <w:rsid w:val="00092146"/>
    <w:rsid w:val="000926E1"/>
    <w:rsid w:val="00092C34"/>
    <w:rsid w:val="00092C64"/>
    <w:rsid w:val="00093697"/>
    <w:rsid w:val="00093916"/>
    <w:rsid w:val="00093AFE"/>
    <w:rsid w:val="00093D42"/>
    <w:rsid w:val="00094495"/>
    <w:rsid w:val="00094A16"/>
    <w:rsid w:val="00094CC3"/>
    <w:rsid w:val="00094DE6"/>
    <w:rsid w:val="00094F43"/>
    <w:rsid w:val="000959E0"/>
    <w:rsid w:val="00096348"/>
    <w:rsid w:val="00096356"/>
    <w:rsid w:val="000965E5"/>
    <w:rsid w:val="00096753"/>
    <w:rsid w:val="00097138"/>
    <w:rsid w:val="00097C99"/>
    <w:rsid w:val="000A0623"/>
    <w:rsid w:val="000A0F14"/>
    <w:rsid w:val="000A1182"/>
    <w:rsid w:val="000A1441"/>
    <w:rsid w:val="000A1584"/>
    <w:rsid w:val="000A1A06"/>
    <w:rsid w:val="000A1B60"/>
    <w:rsid w:val="000A20C4"/>
    <w:rsid w:val="000A21B4"/>
    <w:rsid w:val="000A287C"/>
    <w:rsid w:val="000A2B9B"/>
    <w:rsid w:val="000A2CC7"/>
    <w:rsid w:val="000A2D69"/>
    <w:rsid w:val="000A2ED6"/>
    <w:rsid w:val="000A3348"/>
    <w:rsid w:val="000A338C"/>
    <w:rsid w:val="000A34DE"/>
    <w:rsid w:val="000A34E3"/>
    <w:rsid w:val="000A3A9C"/>
    <w:rsid w:val="000A3E17"/>
    <w:rsid w:val="000A4205"/>
    <w:rsid w:val="000A443F"/>
    <w:rsid w:val="000A4A19"/>
    <w:rsid w:val="000A4A9E"/>
    <w:rsid w:val="000A5399"/>
    <w:rsid w:val="000A5A8F"/>
    <w:rsid w:val="000A5B59"/>
    <w:rsid w:val="000A6351"/>
    <w:rsid w:val="000A63D6"/>
    <w:rsid w:val="000A70DC"/>
    <w:rsid w:val="000A7888"/>
    <w:rsid w:val="000A7B38"/>
    <w:rsid w:val="000A7F5B"/>
    <w:rsid w:val="000B0343"/>
    <w:rsid w:val="000B0E53"/>
    <w:rsid w:val="000B107F"/>
    <w:rsid w:val="000B208C"/>
    <w:rsid w:val="000B27C5"/>
    <w:rsid w:val="000B2985"/>
    <w:rsid w:val="000B2B8A"/>
    <w:rsid w:val="000B2C88"/>
    <w:rsid w:val="000B301F"/>
    <w:rsid w:val="000B3065"/>
    <w:rsid w:val="000B3140"/>
    <w:rsid w:val="000B3342"/>
    <w:rsid w:val="000B3405"/>
    <w:rsid w:val="000B39B9"/>
    <w:rsid w:val="000B3F4E"/>
    <w:rsid w:val="000B439F"/>
    <w:rsid w:val="000B4661"/>
    <w:rsid w:val="000B4CA8"/>
    <w:rsid w:val="000B5016"/>
    <w:rsid w:val="000B51FA"/>
    <w:rsid w:val="000B57DB"/>
    <w:rsid w:val="000B5905"/>
    <w:rsid w:val="000B5975"/>
    <w:rsid w:val="000B5BA6"/>
    <w:rsid w:val="000B5C50"/>
    <w:rsid w:val="000B6D7C"/>
    <w:rsid w:val="000B6E2C"/>
    <w:rsid w:val="000B7520"/>
    <w:rsid w:val="000B76C5"/>
    <w:rsid w:val="000B7A10"/>
    <w:rsid w:val="000B7C48"/>
    <w:rsid w:val="000C096C"/>
    <w:rsid w:val="000C0DFC"/>
    <w:rsid w:val="000C115D"/>
    <w:rsid w:val="000C1481"/>
    <w:rsid w:val="000C1535"/>
    <w:rsid w:val="000C182F"/>
    <w:rsid w:val="000C1D16"/>
    <w:rsid w:val="000C201F"/>
    <w:rsid w:val="000C21B0"/>
    <w:rsid w:val="000C252B"/>
    <w:rsid w:val="000C2F06"/>
    <w:rsid w:val="000C2F81"/>
    <w:rsid w:val="000C2FBD"/>
    <w:rsid w:val="000C3B0C"/>
    <w:rsid w:val="000C3D3B"/>
    <w:rsid w:val="000C422D"/>
    <w:rsid w:val="000C53B4"/>
    <w:rsid w:val="000C5974"/>
    <w:rsid w:val="000C5F91"/>
    <w:rsid w:val="000C6025"/>
    <w:rsid w:val="000C62CF"/>
    <w:rsid w:val="000C659D"/>
    <w:rsid w:val="000C6D4A"/>
    <w:rsid w:val="000C733D"/>
    <w:rsid w:val="000C7871"/>
    <w:rsid w:val="000D0565"/>
    <w:rsid w:val="000D0A03"/>
    <w:rsid w:val="000D0E02"/>
    <w:rsid w:val="000D0E4E"/>
    <w:rsid w:val="000D0EED"/>
    <w:rsid w:val="000D113C"/>
    <w:rsid w:val="000D12D1"/>
    <w:rsid w:val="000D159A"/>
    <w:rsid w:val="000D16D5"/>
    <w:rsid w:val="000D203B"/>
    <w:rsid w:val="000D20AC"/>
    <w:rsid w:val="000D210F"/>
    <w:rsid w:val="000D22CC"/>
    <w:rsid w:val="000D2B46"/>
    <w:rsid w:val="000D2D2D"/>
    <w:rsid w:val="000D30EA"/>
    <w:rsid w:val="000D36AE"/>
    <w:rsid w:val="000D38A1"/>
    <w:rsid w:val="000D38DD"/>
    <w:rsid w:val="000D3F5E"/>
    <w:rsid w:val="000D48B7"/>
    <w:rsid w:val="000D4AD4"/>
    <w:rsid w:val="000D4C4E"/>
    <w:rsid w:val="000D4DBF"/>
    <w:rsid w:val="000D4F03"/>
    <w:rsid w:val="000D4F99"/>
    <w:rsid w:val="000D5077"/>
    <w:rsid w:val="000D51EC"/>
    <w:rsid w:val="000D5362"/>
    <w:rsid w:val="000D5746"/>
    <w:rsid w:val="000D57EE"/>
    <w:rsid w:val="000D57F8"/>
    <w:rsid w:val="000D5851"/>
    <w:rsid w:val="000D5C60"/>
    <w:rsid w:val="000D5CD6"/>
    <w:rsid w:val="000D5D6F"/>
    <w:rsid w:val="000D64BD"/>
    <w:rsid w:val="000D67D5"/>
    <w:rsid w:val="000D6BE9"/>
    <w:rsid w:val="000D6E5B"/>
    <w:rsid w:val="000D71E2"/>
    <w:rsid w:val="000D73A5"/>
    <w:rsid w:val="000D7714"/>
    <w:rsid w:val="000D7C07"/>
    <w:rsid w:val="000E01F5"/>
    <w:rsid w:val="000E07D6"/>
    <w:rsid w:val="000E0E51"/>
    <w:rsid w:val="000E1380"/>
    <w:rsid w:val="000E1626"/>
    <w:rsid w:val="000E18DF"/>
    <w:rsid w:val="000E1985"/>
    <w:rsid w:val="000E199A"/>
    <w:rsid w:val="000E1F6D"/>
    <w:rsid w:val="000E224F"/>
    <w:rsid w:val="000E2288"/>
    <w:rsid w:val="000E2F91"/>
    <w:rsid w:val="000E32CE"/>
    <w:rsid w:val="000E3469"/>
    <w:rsid w:val="000E3765"/>
    <w:rsid w:val="000E4791"/>
    <w:rsid w:val="000E48E7"/>
    <w:rsid w:val="000E4984"/>
    <w:rsid w:val="000E4DB6"/>
    <w:rsid w:val="000E4F23"/>
    <w:rsid w:val="000E50F5"/>
    <w:rsid w:val="000E52A2"/>
    <w:rsid w:val="000E565C"/>
    <w:rsid w:val="000E58A5"/>
    <w:rsid w:val="000E59A0"/>
    <w:rsid w:val="000E6DD1"/>
    <w:rsid w:val="000E7937"/>
    <w:rsid w:val="000E7A84"/>
    <w:rsid w:val="000F009D"/>
    <w:rsid w:val="000F06E1"/>
    <w:rsid w:val="000F0F31"/>
    <w:rsid w:val="000F0F80"/>
    <w:rsid w:val="000F0F9D"/>
    <w:rsid w:val="000F15BC"/>
    <w:rsid w:val="000F180A"/>
    <w:rsid w:val="000F19D7"/>
    <w:rsid w:val="000F1AD2"/>
    <w:rsid w:val="000F1C92"/>
    <w:rsid w:val="000F20A7"/>
    <w:rsid w:val="000F212A"/>
    <w:rsid w:val="000F275B"/>
    <w:rsid w:val="000F2EEE"/>
    <w:rsid w:val="000F3292"/>
    <w:rsid w:val="000F3697"/>
    <w:rsid w:val="000F3A64"/>
    <w:rsid w:val="000F4015"/>
    <w:rsid w:val="000F42C8"/>
    <w:rsid w:val="000F4B7A"/>
    <w:rsid w:val="000F4C20"/>
    <w:rsid w:val="000F4E03"/>
    <w:rsid w:val="000F4E6E"/>
    <w:rsid w:val="000F5046"/>
    <w:rsid w:val="000F5E83"/>
    <w:rsid w:val="000F6726"/>
    <w:rsid w:val="000F6EAD"/>
    <w:rsid w:val="000F7F58"/>
    <w:rsid w:val="00100128"/>
    <w:rsid w:val="00100186"/>
    <w:rsid w:val="00100286"/>
    <w:rsid w:val="0010080C"/>
    <w:rsid w:val="001009D1"/>
    <w:rsid w:val="00100BC7"/>
    <w:rsid w:val="00100E3F"/>
    <w:rsid w:val="00100FF3"/>
    <w:rsid w:val="00101586"/>
    <w:rsid w:val="00101C5E"/>
    <w:rsid w:val="001026CA"/>
    <w:rsid w:val="00102D51"/>
    <w:rsid w:val="00102EC1"/>
    <w:rsid w:val="00103300"/>
    <w:rsid w:val="001039BE"/>
    <w:rsid w:val="00103E1D"/>
    <w:rsid w:val="00103EE9"/>
    <w:rsid w:val="001043C2"/>
    <w:rsid w:val="001043E1"/>
    <w:rsid w:val="00104CA6"/>
    <w:rsid w:val="00104D1F"/>
    <w:rsid w:val="00104D5C"/>
    <w:rsid w:val="0010505A"/>
    <w:rsid w:val="00105CC7"/>
    <w:rsid w:val="00105D40"/>
    <w:rsid w:val="001061B1"/>
    <w:rsid w:val="001068E1"/>
    <w:rsid w:val="00106DC9"/>
    <w:rsid w:val="0010732C"/>
    <w:rsid w:val="00107779"/>
    <w:rsid w:val="001078C2"/>
    <w:rsid w:val="00107E1C"/>
    <w:rsid w:val="00110156"/>
    <w:rsid w:val="00110243"/>
    <w:rsid w:val="001110B5"/>
    <w:rsid w:val="001112C4"/>
    <w:rsid w:val="0011130B"/>
    <w:rsid w:val="0011140B"/>
    <w:rsid w:val="00111444"/>
    <w:rsid w:val="00111723"/>
    <w:rsid w:val="00111D03"/>
    <w:rsid w:val="00111EC3"/>
    <w:rsid w:val="001121AE"/>
    <w:rsid w:val="00112928"/>
    <w:rsid w:val="001129B5"/>
    <w:rsid w:val="00113333"/>
    <w:rsid w:val="00113D4D"/>
    <w:rsid w:val="001141E3"/>
    <w:rsid w:val="001144DF"/>
    <w:rsid w:val="001145E5"/>
    <w:rsid w:val="001149FE"/>
    <w:rsid w:val="0011557B"/>
    <w:rsid w:val="001163DF"/>
    <w:rsid w:val="00116711"/>
    <w:rsid w:val="00116806"/>
    <w:rsid w:val="00116EEF"/>
    <w:rsid w:val="00116FA9"/>
    <w:rsid w:val="0011734E"/>
    <w:rsid w:val="00117C85"/>
    <w:rsid w:val="001206A4"/>
    <w:rsid w:val="00120B13"/>
    <w:rsid w:val="00121019"/>
    <w:rsid w:val="00121082"/>
    <w:rsid w:val="00121430"/>
    <w:rsid w:val="00121808"/>
    <w:rsid w:val="00122457"/>
    <w:rsid w:val="00123538"/>
    <w:rsid w:val="001235B7"/>
    <w:rsid w:val="00123939"/>
    <w:rsid w:val="00124A01"/>
    <w:rsid w:val="00124CDA"/>
    <w:rsid w:val="00124D84"/>
    <w:rsid w:val="001250DD"/>
    <w:rsid w:val="00125660"/>
    <w:rsid w:val="00125733"/>
    <w:rsid w:val="00125B70"/>
    <w:rsid w:val="001263AA"/>
    <w:rsid w:val="00126638"/>
    <w:rsid w:val="001272EE"/>
    <w:rsid w:val="00127325"/>
    <w:rsid w:val="001278A5"/>
    <w:rsid w:val="00127CCF"/>
    <w:rsid w:val="00127F8B"/>
    <w:rsid w:val="00127FA5"/>
    <w:rsid w:val="00130281"/>
    <w:rsid w:val="00130779"/>
    <w:rsid w:val="001307A1"/>
    <w:rsid w:val="001308EC"/>
    <w:rsid w:val="001311B4"/>
    <w:rsid w:val="001317BE"/>
    <w:rsid w:val="00131A77"/>
    <w:rsid w:val="001321D3"/>
    <w:rsid w:val="001323B6"/>
    <w:rsid w:val="00132D48"/>
    <w:rsid w:val="0013327A"/>
    <w:rsid w:val="001332BA"/>
    <w:rsid w:val="00133599"/>
    <w:rsid w:val="00133B3E"/>
    <w:rsid w:val="00133BF7"/>
    <w:rsid w:val="00133DB1"/>
    <w:rsid w:val="001345A2"/>
    <w:rsid w:val="00134939"/>
    <w:rsid w:val="001349B6"/>
    <w:rsid w:val="00134B88"/>
    <w:rsid w:val="00135B16"/>
    <w:rsid w:val="00135C7A"/>
    <w:rsid w:val="001365EE"/>
    <w:rsid w:val="001366DF"/>
    <w:rsid w:val="001367A0"/>
    <w:rsid w:val="0013685A"/>
    <w:rsid w:val="0013698B"/>
    <w:rsid w:val="00136A23"/>
    <w:rsid w:val="00136B99"/>
    <w:rsid w:val="00137288"/>
    <w:rsid w:val="00137FE1"/>
    <w:rsid w:val="001400F0"/>
    <w:rsid w:val="0014063E"/>
    <w:rsid w:val="00140833"/>
    <w:rsid w:val="0014087D"/>
    <w:rsid w:val="00140F59"/>
    <w:rsid w:val="00140F74"/>
    <w:rsid w:val="00141115"/>
    <w:rsid w:val="00141158"/>
    <w:rsid w:val="00141191"/>
    <w:rsid w:val="0014159C"/>
    <w:rsid w:val="00141ADC"/>
    <w:rsid w:val="00141B23"/>
    <w:rsid w:val="00141D0D"/>
    <w:rsid w:val="00142665"/>
    <w:rsid w:val="001431EE"/>
    <w:rsid w:val="0014384A"/>
    <w:rsid w:val="00143FA4"/>
    <w:rsid w:val="0014450F"/>
    <w:rsid w:val="00144518"/>
    <w:rsid w:val="0014485A"/>
    <w:rsid w:val="0014496A"/>
    <w:rsid w:val="00144AE5"/>
    <w:rsid w:val="00144D8F"/>
    <w:rsid w:val="001456F1"/>
    <w:rsid w:val="001456F9"/>
    <w:rsid w:val="001457D8"/>
    <w:rsid w:val="00145C74"/>
    <w:rsid w:val="00145E06"/>
    <w:rsid w:val="001462E9"/>
    <w:rsid w:val="001463F9"/>
    <w:rsid w:val="00146E32"/>
    <w:rsid w:val="0014759C"/>
    <w:rsid w:val="00147CF5"/>
    <w:rsid w:val="00150131"/>
    <w:rsid w:val="001503C9"/>
    <w:rsid w:val="00151619"/>
    <w:rsid w:val="00152118"/>
    <w:rsid w:val="001521DF"/>
    <w:rsid w:val="00152835"/>
    <w:rsid w:val="001554E7"/>
    <w:rsid w:val="001557F5"/>
    <w:rsid w:val="00155927"/>
    <w:rsid w:val="001559FA"/>
    <w:rsid w:val="00155C27"/>
    <w:rsid w:val="0015633D"/>
    <w:rsid w:val="0015634C"/>
    <w:rsid w:val="00156374"/>
    <w:rsid w:val="001566C8"/>
    <w:rsid w:val="00156BD8"/>
    <w:rsid w:val="00156E2F"/>
    <w:rsid w:val="00157285"/>
    <w:rsid w:val="00157478"/>
    <w:rsid w:val="001577D8"/>
    <w:rsid w:val="0015780B"/>
    <w:rsid w:val="00157B75"/>
    <w:rsid w:val="00157CBC"/>
    <w:rsid w:val="00157E91"/>
    <w:rsid w:val="00157FC3"/>
    <w:rsid w:val="00160279"/>
    <w:rsid w:val="00160739"/>
    <w:rsid w:val="001608E0"/>
    <w:rsid w:val="00160AFF"/>
    <w:rsid w:val="00161394"/>
    <w:rsid w:val="00161D47"/>
    <w:rsid w:val="00161F1D"/>
    <w:rsid w:val="0016271E"/>
    <w:rsid w:val="00162734"/>
    <w:rsid w:val="00162AEE"/>
    <w:rsid w:val="00162D7A"/>
    <w:rsid w:val="00163566"/>
    <w:rsid w:val="001636E0"/>
    <w:rsid w:val="00163C5F"/>
    <w:rsid w:val="00163F45"/>
    <w:rsid w:val="00164DAB"/>
    <w:rsid w:val="00165AC3"/>
    <w:rsid w:val="00165BBB"/>
    <w:rsid w:val="00166073"/>
    <w:rsid w:val="0016613D"/>
    <w:rsid w:val="0016613F"/>
    <w:rsid w:val="00166215"/>
    <w:rsid w:val="00166591"/>
    <w:rsid w:val="001666C4"/>
    <w:rsid w:val="00166752"/>
    <w:rsid w:val="001668D3"/>
    <w:rsid w:val="00166971"/>
    <w:rsid w:val="001672D4"/>
    <w:rsid w:val="0016759A"/>
    <w:rsid w:val="0016767A"/>
    <w:rsid w:val="00167AB7"/>
    <w:rsid w:val="0017068C"/>
    <w:rsid w:val="00170C5C"/>
    <w:rsid w:val="001710C3"/>
    <w:rsid w:val="00171143"/>
    <w:rsid w:val="001715BF"/>
    <w:rsid w:val="001716D6"/>
    <w:rsid w:val="001717C0"/>
    <w:rsid w:val="0017211C"/>
    <w:rsid w:val="00172175"/>
    <w:rsid w:val="00172864"/>
    <w:rsid w:val="00172B82"/>
    <w:rsid w:val="00172C1B"/>
    <w:rsid w:val="00172C76"/>
    <w:rsid w:val="00172EFA"/>
    <w:rsid w:val="00173181"/>
    <w:rsid w:val="001731EB"/>
    <w:rsid w:val="00173608"/>
    <w:rsid w:val="00173A68"/>
    <w:rsid w:val="00173E85"/>
    <w:rsid w:val="00174206"/>
    <w:rsid w:val="00174386"/>
    <w:rsid w:val="001745EC"/>
    <w:rsid w:val="001747B7"/>
    <w:rsid w:val="00174CE9"/>
    <w:rsid w:val="00175C30"/>
    <w:rsid w:val="00175DA1"/>
    <w:rsid w:val="00175DCB"/>
    <w:rsid w:val="001761F6"/>
    <w:rsid w:val="00176337"/>
    <w:rsid w:val="00176576"/>
    <w:rsid w:val="00176BD6"/>
    <w:rsid w:val="00176C6A"/>
    <w:rsid w:val="00177069"/>
    <w:rsid w:val="001774EB"/>
    <w:rsid w:val="00177FC1"/>
    <w:rsid w:val="00180634"/>
    <w:rsid w:val="0018074C"/>
    <w:rsid w:val="0018136C"/>
    <w:rsid w:val="001815A2"/>
    <w:rsid w:val="00181E0C"/>
    <w:rsid w:val="00181E81"/>
    <w:rsid w:val="00181FC1"/>
    <w:rsid w:val="00182121"/>
    <w:rsid w:val="00182183"/>
    <w:rsid w:val="00182342"/>
    <w:rsid w:val="001823AA"/>
    <w:rsid w:val="00182C7D"/>
    <w:rsid w:val="00183034"/>
    <w:rsid w:val="001830F7"/>
    <w:rsid w:val="00183552"/>
    <w:rsid w:val="0018359C"/>
    <w:rsid w:val="00183EE6"/>
    <w:rsid w:val="00184A77"/>
    <w:rsid w:val="00185280"/>
    <w:rsid w:val="0018588A"/>
    <w:rsid w:val="00185A59"/>
    <w:rsid w:val="00185FA5"/>
    <w:rsid w:val="00186A53"/>
    <w:rsid w:val="00186C70"/>
    <w:rsid w:val="00186E32"/>
    <w:rsid w:val="00186FAE"/>
    <w:rsid w:val="00187252"/>
    <w:rsid w:val="001874F3"/>
    <w:rsid w:val="00187514"/>
    <w:rsid w:val="001875D7"/>
    <w:rsid w:val="00187FCE"/>
    <w:rsid w:val="001902B6"/>
    <w:rsid w:val="00190CD6"/>
    <w:rsid w:val="0019115F"/>
    <w:rsid w:val="00191305"/>
    <w:rsid w:val="00191C91"/>
    <w:rsid w:val="0019245F"/>
    <w:rsid w:val="00192766"/>
    <w:rsid w:val="00192CA9"/>
    <w:rsid w:val="00192D6B"/>
    <w:rsid w:val="00192DD9"/>
    <w:rsid w:val="00193A6A"/>
    <w:rsid w:val="00193C06"/>
    <w:rsid w:val="00194081"/>
    <w:rsid w:val="0019410F"/>
    <w:rsid w:val="00194339"/>
    <w:rsid w:val="001947A8"/>
    <w:rsid w:val="00194848"/>
    <w:rsid w:val="0019488F"/>
    <w:rsid w:val="00194DB4"/>
    <w:rsid w:val="00194F13"/>
    <w:rsid w:val="00194F2D"/>
    <w:rsid w:val="00195031"/>
    <w:rsid w:val="00195172"/>
    <w:rsid w:val="00195346"/>
    <w:rsid w:val="0019564D"/>
    <w:rsid w:val="001958EA"/>
    <w:rsid w:val="00195977"/>
    <w:rsid w:val="00195E0E"/>
    <w:rsid w:val="00196633"/>
    <w:rsid w:val="00197E31"/>
    <w:rsid w:val="001A020F"/>
    <w:rsid w:val="001A0E39"/>
    <w:rsid w:val="001A0E65"/>
    <w:rsid w:val="001A0E89"/>
    <w:rsid w:val="001A1087"/>
    <w:rsid w:val="001A180D"/>
    <w:rsid w:val="001A1B5D"/>
    <w:rsid w:val="001A1BAC"/>
    <w:rsid w:val="001A23CE"/>
    <w:rsid w:val="001A2C89"/>
    <w:rsid w:val="001A3797"/>
    <w:rsid w:val="001A40AC"/>
    <w:rsid w:val="001A414B"/>
    <w:rsid w:val="001A4972"/>
    <w:rsid w:val="001A4A59"/>
    <w:rsid w:val="001A4E3C"/>
    <w:rsid w:val="001A506E"/>
    <w:rsid w:val="001A5222"/>
    <w:rsid w:val="001A5531"/>
    <w:rsid w:val="001A5C69"/>
    <w:rsid w:val="001A5E6D"/>
    <w:rsid w:val="001A6552"/>
    <w:rsid w:val="001A6586"/>
    <w:rsid w:val="001A673E"/>
    <w:rsid w:val="001A67B2"/>
    <w:rsid w:val="001A6D82"/>
    <w:rsid w:val="001A7724"/>
    <w:rsid w:val="001A7763"/>
    <w:rsid w:val="001A7D26"/>
    <w:rsid w:val="001B0F40"/>
    <w:rsid w:val="001B1405"/>
    <w:rsid w:val="001B1537"/>
    <w:rsid w:val="001B2964"/>
    <w:rsid w:val="001B2C86"/>
    <w:rsid w:val="001B3964"/>
    <w:rsid w:val="001B396A"/>
    <w:rsid w:val="001B3D59"/>
    <w:rsid w:val="001B4040"/>
    <w:rsid w:val="001B421B"/>
    <w:rsid w:val="001B4452"/>
    <w:rsid w:val="001B466C"/>
    <w:rsid w:val="001B4860"/>
    <w:rsid w:val="001B4B7D"/>
    <w:rsid w:val="001B4F34"/>
    <w:rsid w:val="001B52EC"/>
    <w:rsid w:val="001B554A"/>
    <w:rsid w:val="001B55D1"/>
    <w:rsid w:val="001B5B29"/>
    <w:rsid w:val="001B5D16"/>
    <w:rsid w:val="001B6421"/>
    <w:rsid w:val="001B64A2"/>
    <w:rsid w:val="001B64E2"/>
    <w:rsid w:val="001B6564"/>
    <w:rsid w:val="001B691A"/>
    <w:rsid w:val="001B69B6"/>
    <w:rsid w:val="001B6BB2"/>
    <w:rsid w:val="001B7041"/>
    <w:rsid w:val="001B7116"/>
    <w:rsid w:val="001B7596"/>
    <w:rsid w:val="001B7BF7"/>
    <w:rsid w:val="001B7C36"/>
    <w:rsid w:val="001B7C80"/>
    <w:rsid w:val="001B7EDE"/>
    <w:rsid w:val="001C02D8"/>
    <w:rsid w:val="001C04E3"/>
    <w:rsid w:val="001C0569"/>
    <w:rsid w:val="001C067A"/>
    <w:rsid w:val="001C0C93"/>
    <w:rsid w:val="001C10A1"/>
    <w:rsid w:val="001C115A"/>
    <w:rsid w:val="001C14ED"/>
    <w:rsid w:val="001C1803"/>
    <w:rsid w:val="001C1D7E"/>
    <w:rsid w:val="001C1E16"/>
    <w:rsid w:val="001C1FB0"/>
    <w:rsid w:val="001C2378"/>
    <w:rsid w:val="001C2744"/>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7AB"/>
    <w:rsid w:val="001C57C5"/>
    <w:rsid w:val="001C5B59"/>
    <w:rsid w:val="001C5D4F"/>
    <w:rsid w:val="001C5D80"/>
    <w:rsid w:val="001C64C0"/>
    <w:rsid w:val="001C69DA"/>
    <w:rsid w:val="001C6A8F"/>
    <w:rsid w:val="001C6E2D"/>
    <w:rsid w:val="001C6F06"/>
    <w:rsid w:val="001C7623"/>
    <w:rsid w:val="001C7D9C"/>
    <w:rsid w:val="001C7E40"/>
    <w:rsid w:val="001C7E66"/>
    <w:rsid w:val="001D032F"/>
    <w:rsid w:val="001D05F3"/>
    <w:rsid w:val="001D0731"/>
    <w:rsid w:val="001D08FA"/>
    <w:rsid w:val="001D0B43"/>
    <w:rsid w:val="001D1187"/>
    <w:rsid w:val="001D2360"/>
    <w:rsid w:val="001D275B"/>
    <w:rsid w:val="001D2822"/>
    <w:rsid w:val="001D2932"/>
    <w:rsid w:val="001D2CAE"/>
    <w:rsid w:val="001D2FFA"/>
    <w:rsid w:val="001D3109"/>
    <w:rsid w:val="001D332E"/>
    <w:rsid w:val="001D382E"/>
    <w:rsid w:val="001D3836"/>
    <w:rsid w:val="001D383A"/>
    <w:rsid w:val="001D40B1"/>
    <w:rsid w:val="001D4D63"/>
    <w:rsid w:val="001D4DB0"/>
    <w:rsid w:val="001D5033"/>
    <w:rsid w:val="001D53BB"/>
    <w:rsid w:val="001D544E"/>
    <w:rsid w:val="001D57A6"/>
    <w:rsid w:val="001D57D4"/>
    <w:rsid w:val="001D5AD1"/>
    <w:rsid w:val="001D5C6A"/>
    <w:rsid w:val="001D5C88"/>
    <w:rsid w:val="001D5F4E"/>
    <w:rsid w:val="001D6567"/>
    <w:rsid w:val="001D695C"/>
    <w:rsid w:val="001D69E6"/>
    <w:rsid w:val="001D6AC3"/>
    <w:rsid w:val="001D6BDC"/>
    <w:rsid w:val="001D6F35"/>
    <w:rsid w:val="001D6FD9"/>
    <w:rsid w:val="001D70DC"/>
    <w:rsid w:val="001D72E2"/>
    <w:rsid w:val="001D7447"/>
    <w:rsid w:val="001D7722"/>
    <w:rsid w:val="001D7764"/>
    <w:rsid w:val="001D780E"/>
    <w:rsid w:val="001D7C57"/>
    <w:rsid w:val="001D7D13"/>
    <w:rsid w:val="001D7D86"/>
    <w:rsid w:val="001D7E19"/>
    <w:rsid w:val="001E02B8"/>
    <w:rsid w:val="001E05C3"/>
    <w:rsid w:val="001E0AD3"/>
    <w:rsid w:val="001E152E"/>
    <w:rsid w:val="001E226A"/>
    <w:rsid w:val="001E252C"/>
    <w:rsid w:val="001E2815"/>
    <w:rsid w:val="001E2DEE"/>
    <w:rsid w:val="001E304C"/>
    <w:rsid w:val="001E34EC"/>
    <w:rsid w:val="001E36E4"/>
    <w:rsid w:val="001E379D"/>
    <w:rsid w:val="001E3A3C"/>
    <w:rsid w:val="001E41FC"/>
    <w:rsid w:val="001E4A7F"/>
    <w:rsid w:val="001E4F90"/>
    <w:rsid w:val="001E5036"/>
    <w:rsid w:val="001E5C23"/>
    <w:rsid w:val="001E5E20"/>
    <w:rsid w:val="001E5F90"/>
    <w:rsid w:val="001E6F50"/>
    <w:rsid w:val="001E713F"/>
    <w:rsid w:val="001E7504"/>
    <w:rsid w:val="001E7638"/>
    <w:rsid w:val="001E76DF"/>
    <w:rsid w:val="001E7943"/>
    <w:rsid w:val="001F0199"/>
    <w:rsid w:val="001F1308"/>
    <w:rsid w:val="001F1525"/>
    <w:rsid w:val="001F1663"/>
    <w:rsid w:val="001F1E87"/>
    <w:rsid w:val="001F1EB6"/>
    <w:rsid w:val="001F20D1"/>
    <w:rsid w:val="001F2A0D"/>
    <w:rsid w:val="001F2E23"/>
    <w:rsid w:val="001F2EA1"/>
    <w:rsid w:val="001F341F"/>
    <w:rsid w:val="001F3693"/>
    <w:rsid w:val="001F3911"/>
    <w:rsid w:val="001F3EF8"/>
    <w:rsid w:val="001F3F1A"/>
    <w:rsid w:val="001F3FF4"/>
    <w:rsid w:val="001F40E2"/>
    <w:rsid w:val="001F48F2"/>
    <w:rsid w:val="001F4A0F"/>
    <w:rsid w:val="001F4B07"/>
    <w:rsid w:val="001F4CBD"/>
    <w:rsid w:val="001F4FA7"/>
    <w:rsid w:val="001F524C"/>
    <w:rsid w:val="001F5313"/>
    <w:rsid w:val="001F5545"/>
    <w:rsid w:val="001F5777"/>
    <w:rsid w:val="001F5937"/>
    <w:rsid w:val="001F59E3"/>
    <w:rsid w:val="001F59ED"/>
    <w:rsid w:val="001F5FAF"/>
    <w:rsid w:val="001F6152"/>
    <w:rsid w:val="001F6354"/>
    <w:rsid w:val="001F6E34"/>
    <w:rsid w:val="001F7121"/>
    <w:rsid w:val="001F7B49"/>
    <w:rsid w:val="00200926"/>
    <w:rsid w:val="00200A3A"/>
    <w:rsid w:val="00200D2C"/>
    <w:rsid w:val="002014C7"/>
    <w:rsid w:val="002019D8"/>
    <w:rsid w:val="00201EC7"/>
    <w:rsid w:val="00201F53"/>
    <w:rsid w:val="00202169"/>
    <w:rsid w:val="00202261"/>
    <w:rsid w:val="00202B61"/>
    <w:rsid w:val="0020340E"/>
    <w:rsid w:val="0020349A"/>
    <w:rsid w:val="002034B4"/>
    <w:rsid w:val="00203A7E"/>
    <w:rsid w:val="00203B17"/>
    <w:rsid w:val="00203D45"/>
    <w:rsid w:val="00204032"/>
    <w:rsid w:val="00204BAD"/>
    <w:rsid w:val="00204D60"/>
    <w:rsid w:val="0020532A"/>
    <w:rsid w:val="00205627"/>
    <w:rsid w:val="002056D0"/>
    <w:rsid w:val="0020584F"/>
    <w:rsid w:val="00205C05"/>
    <w:rsid w:val="002062F7"/>
    <w:rsid w:val="00206AEC"/>
    <w:rsid w:val="0020778C"/>
    <w:rsid w:val="00207C7C"/>
    <w:rsid w:val="0021020A"/>
    <w:rsid w:val="002104B7"/>
    <w:rsid w:val="00210647"/>
    <w:rsid w:val="00210860"/>
    <w:rsid w:val="002109EF"/>
    <w:rsid w:val="00210A35"/>
    <w:rsid w:val="00210B6A"/>
    <w:rsid w:val="00210E30"/>
    <w:rsid w:val="00210FC9"/>
    <w:rsid w:val="0021107E"/>
    <w:rsid w:val="002110E9"/>
    <w:rsid w:val="002111C2"/>
    <w:rsid w:val="002118BA"/>
    <w:rsid w:val="00211D84"/>
    <w:rsid w:val="002120DB"/>
    <w:rsid w:val="00212109"/>
    <w:rsid w:val="002126CE"/>
    <w:rsid w:val="002129C5"/>
    <w:rsid w:val="00212CB6"/>
    <w:rsid w:val="00212E37"/>
    <w:rsid w:val="00212ED3"/>
    <w:rsid w:val="00213127"/>
    <w:rsid w:val="002140FF"/>
    <w:rsid w:val="002143EF"/>
    <w:rsid w:val="00214AC4"/>
    <w:rsid w:val="002155F2"/>
    <w:rsid w:val="002158EA"/>
    <w:rsid w:val="00215AFD"/>
    <w:rsid w:val="00215C9E"/>
    <w:rsid w:val="00216422"/>
    <w:rsid w:val="002169DC"/>
    <w:rsid w:val="002170AA"/>
    <w:rsid w:val="00217858"/>
    <w:rsid w:val="00217AB8"/>
    <w:rsid w:val="00217D5B"/>
    <w:rsid w:val="00217DF2"/>
    <w:rsid w:val="002207A2"/>
    <w:rsid w:val="00220894"/>
    <w:rsid w:val="00220951"/>
    <w:rsid w:val="00220A3F"/>
    <w:rsid w:val="00220C1E"/>
    <w:rsid w:val="00221005"/>
    <w:rsid w:val="00222A34"/>
    <w:rsid w:val="00222E93"/>
    <w:rsid w:val="00223012"/>
    <w:rsid w:val="00223F29"/>
    <w:rsid w:val="002241D5"/>
    <w:rsid w:val="00224952"/>
    <w:rsid w:val="00224DD2"/>
    <w:rsid w:val="00225145"/>
    <w:rsid w:val="00225A6A"/>
    <w:rsid w:val="00225AC7"/>
    <w:rsid w:val="00225ACC"/>
    <w:rsid w:val="00225ADB"/>
    <w:rsid w:val="00225E5E"/>
    <w:rsid w:val="00226CEE"/>
    <w:rsid w:val="00226E0C"/>
    <w:rsid w:val="00227393"/>
    <w:rsid w:val="002274D2"/>
    <w:rsid w:val="00227B82"/>
    <w:rsid w:val="002306BD"/>
    <w:rsid w:val="00230807"/>
    <w:rsid w:val="0023084F"/>
    <w:rsid w:val="00230C01"/>
    <w:rsid w:val="0023107E"/>
    <w:rsid w:val="00231403"/>
    <w:rsid w:val="002315BB"/>
    <w:rsid w:val="002317B4"/>
    <w:rsid w:val="00231A3D"/>
    <w:rsid w:val="00231C25"/>
    <w:rsid w:val="00231C6F"/>
    <w:rsid w:val="00231F2D"/>
    <w:rsid w:val="00232447"/>
    <w:rsid w:val="002324AA"/>
    <w:rsid w:val="0023277F"/>
    <w:rsid w:val="00232A90"/>
    <w:rsid w:val="00232AE7"/>
    <w:rsid w:val="00232B95"/>
    <w:rsid w:val="00233523"/>
    <w:rsid w:val="002336C6"/>
    <w:rsid w:val="00233B5C"/>
    <w:rsid w:val="00234151"/>
    <w:rsid w:val="002341E4"/>
    <w:rsid w:val="00234468"/>
    <w:rsid w:val="0023468E"/>
    <w:rsid w:val="002348AF"/>
    <w:rsid w:val="002348EF"/>
    <w:rsid w:val="00234F8C"/>
    <w:rsid w:val="002351B9"/>
    <w:rsid w:val="00235542"/>
    <w:rsid w:val="0023628A"/>
    <w:rsid w:val="00236349"/>
    <w:rsid w:val="0023641F"/>
    <w:rsid w:val="0023698E"/>
    <w:rsid w:val="002369B0"/>
    <w:rsid w:val="00236A36"/>
    <w:rsid w:val="00236AD8"/>
    <w:rsid w:val="00237276"/>
    <w:rsid w:val="002374F5"/>
    <w:rsid w:val="002401F5"/>
    <w:rsid w:val="00240623"/>
    <w:rsid w:val="00240D8A"/>
    <w:rsid w:val="00240E54"/>
    <w:rsid w:val="002418E6"/>
    <w:rsid w:val="0024293A"/>
    <w:rsid w:val="00242B4D"/>
    <w:rsid w:val="00242E06"/>
    <w:rsid w:val="002439E1"/>
    <w:rsid w:val="00243F6C"/>
    <w:rsid w:val="00243FCB"/>
    <w:rsid w:val="00244848"/>
    <w:rsid w:val="00244955"/>
    <w:rsid w:val="00244DC3"/>
    <w:rsid w:val="00244E8B"/>
    <w:rsid w:val="002451C5"/>
    <w:rsid w:val="0024522D"/>
    <w:rsid w:val="002456B6"/>
    <w:rsid w:val="00245A0E"/>
    <w:rsid w:val="00245F1F"/>
    <w:rsid w:val="0024663B"/>
    <w:rsid w:val="00247103"/>
    <w:rsid w:val="00247201"/>
    <w:rsid w:val="00250067"/>
    <w:rsid w:val="00250120"/>
    <w:rsid w:val="00250766"/>
    <w:rsid w:val="0025088C"/>
    <w:rsid w:val="0025096B"/>
    <w:rsid w:val="00250E2E"/>
    <w:rsid w:val="00250E6E"/>
    <w:rsid w:val="002511B6"/>
    <w:rsid w:val="002516DE"/>
    <w:rsid w:val="00251A69"/>
    <w:rsid w:val="00251BE6"/>
    <w:rsid w:val="00251F81"/>
    <w:rsid w:val="00251F8A"/>
    <w:rsid w:val="00252BE0"/>
    <w:rsid w:val="00253056"/>
    <w:rsid w:val="002530B1"/>
    <w:rsid w:val="0025330C"/>
    <w:rsid w:val="00253588"/>
    <w:rsid w:val="00253823"/>
    <w:rsid w:val="00253881"/>
    <w:rsid w:val="00253C38"/>
    <w:rsid w:val="00254659"/>
    <w:rsid w:val="002546F4"/>
    <w:rsid w:val="00255159"/>
    <w:rsid w:val="002551D0"/>
    <w:rsid w:val="00255374"/>
    <w:rsid w:val="002556BC"/>
    <w:rsid w:val="00255AC0"/>
    <w:rsid w:val="00255F8F"/>
    <w:rsid w:val="00255FE7"/>
    <w:rsid w:val="00256368"/>
    <w:rsid w:val="00256A44"/>
    <w:rsid w:val="00256FA1"/>
    <w:rsid w:val="00257290"/>
    <w:rsid w:val="0025756A"/>
    <w:rsid w:val="00257BF4"/>
    <w:rsid w:val="00257E0C"/>
    <w:rsid w:val="00260003"/>
    <w:rsid w:val="00260044"/>
    <w:rsid w:val="0026035D"/>
    <w:rsid w:val="002606D6"/>
    <w:rsid w:val="00260802"/>
    <w:rsid w:val="00261B34"/>
    <w:rsid w:val="00261C98"/>
    <w:rsid w:val="00261D01"/>
    <w:rsid w:val="00261F70"/>
    <w:rsid w:val="0026248E"/>
    <w:rsid w:val="00262914"/>
    <w:rsid w:val="00262E50"/>
    <w:rsid w:val="002630B4"/>
    <w:rsid w:val="00263E99"/>
    <w:rsid w:val="00264722"/>
    <w:rsid w:val="002647BF"/>
    <w:rsid w:val="002647D5"/>
    <w:rsid w:val="00264898"/>
    <w:rsid w:val="00265032"/>
    <w:rsid w:val="002651FB"/>
    <w:rsid w:val="00265310"/>
    <w:rsid w:val="0026538C"/>
    <w:rsid w:val="002656B7"/>
    <w:rsid w:val="00265781"/>
    <w:rsid w:val="00265DDF"/>
    <w:rsid w:val="00265FF1"/>
    <w:rsid w:val="0026623F"/>
    <w:rsid w:val="00266B13"/>
    <w:rsid w:val="00266D70"/>
    <w:rsid w:val="00267380"/>
    <w:rsid w:val="002701BD"/>
    <w:rsid w:val="002702C9"/>
    <w:rsid w:val="00270728"/>
    <w:rsid w:val="002707BA"/>
    <w:rsid w:val="00270AAB"/>
    <w:rsid w:val="00270D42"/>
    <w:rsid w:val="00271108"/>
    <w:rsid w:val="0027148B"/>
    <w:rsid w:val="0027158B"/>
    <w:rsid w:val="002716C9"/>
    <w:rsid w:val="0027195D"/>
    <w:rsid w:val="0027274E"/>
    <w:rsid w:val="00272B03"/>
    <w:rsid w:val="00272B15"/>
    <w:rsid w:val="002731D2"/>
    <w:rsid w:val="002733E2"/>
    <w:rsid w:val="002736C4"/>
    <w:rsid w:val="00274178"/>
    <w:rsid w:val="002743FB"/>
    <w:rsid w:val="002747A2"/>
    <w:rsid w:val="002750B1"/>
    <w:rsid w:val="00275220"/>
    <w:rsid w:val="00275552"/>
    <w:rsid w:val="00275621"/>
    <w:rsid w:val="00275C51"/>
    <w:rsid w:val="00275CB7"/>
    <w:rsid w:val="00275D30"/>
    <w:rsid w:val="00275ED3"/>
    <w:rsid w:val="002768E2"/>
    <w:rsid w:val="00276A35"/>
    <w:rsid w:val="00276D04"/>
    <w:rsid w:val="00276EF1"/>
    <w:rsid w:val="00276F83"/>
    <w:rsid w:val="002776E6"/>
    <w:rsid w:val="00277835"/>
    <w:rsid w:val="00277A3A"/>
    <w:rsid w:val="00277D35"/>
    <w:rsid w:val="0028001B"/>
    <w:rsid w:val="00280961"/>
    <w:rsid w:val="00280AB1"/>
    <w:rsid w:val="00281D0E"/>
    <w:rsid w:val="00282038"/>
    <w:rsid w:val="0028234B"/>
    <w:rsid w:val="002825ED"/>
    <w:rsid w:val="00282859"/>
    <w:rsid w:val="00282AD4"/>
    <w:rsid w:val="00283857"/>
    <w:rsid w:val="0028396B"/>
    <w:rsid w:val="00283D1C"/>
    <w:rsid w:val="002840AC"/>
    <w:rsid w:val="002843E2"/>
    <w:rsid w:val="002848AB"/>
    <w:rsid w:val="00284BAE"/>
    <w:rsid w:val="00284C48"/>
    <w:rsid w:val="00284D2D"/>
    <w:rsid w:val="00284E6A"/>
    <w:rsid w:val="00284F0C"/>
    <w:rsid w:val="00285407"/>
    <w:rsid w:val="002859AF"/>
    <w:rsid w:val="00285F84"/>
    <w:rsid w:val="002862FE"/>
    <w:rsid w:val="00286AE7"/>
    <w:rsid w:val="002870AB"/>
    <w:rsid w:val="00287243"/>
    <w:rsid w:val="00287672"/>
    <w:rsid w:val="00287917"/>
    <w:rsid w:val="00287D70"/>
    <w:rsid w:val="00287E99"/>
    <w:rsid w:val="00290647"/>
    <w:rsid w:val="00290996"/>
    <w:rsid w:val="00291385"/>
    <w:rsid w:val="00291422"/>
    <w:rsid w:val="00291600"/>
    <w:rsid w:val="0029237F"/>
    <w:rsid w:val="00292715"/>
    <w:rsid w:val="00292E45"/>
    <w:rsid w:val="0029345F"/>
    <w:rsid w:val="002937DD"/>
    <w:rsid w:val="00293E57"/>
    <w:rsid w:val="00294234"/>
    <w:rsid w:val="002947D1"/>
    <w:rsid w:val="002948DF"/>
    <w:rsid w:val="00294B55"/>
    <w:rsid w:val="00294D90"/>
    <w:rsid w:val="00294EA2"/>
    <w:rsid w:val="00295D95"/>
    <w:rsid w:val="002963DE"/>
    <w:rsid w:val="00296AE3"/>
    <w:rsid w:val="0029722B"/>
    <w:rsid w:val="00297611"/>
    <w:rsid w:val="00297CE9"/>
    <w:rsid w:val="002A00CD"/>
    <w:rsid w:val="002A07FC"/>
    <w:rsid w:val="002A0952"/>
    <w:rsid w:val="002A09C5"/>
    <w:rsid w:val="002A0BEB"/>
    <w:rsid w:val="002A0EC3"/>
    <w:rsid w:val="002A0EE0"/>
    <w:rsid w:val="002A1BE0"/>
    <w:rsid w:val="002A1E92"/>
    <w:rsid w:val="002A204D"/>
    <w:rsid w:val="002A207F"/>
    <w:rsid w:val="002A2387"/>
    <w:rsid w:val="002A2556"/>
    <w:rsid w:val="002A2616"/>
    <w:rsid w:val="002A26E1"/>
    <w:rsid w:val="002A2AC2"/>
    <w:rsid w:val="002A2E3A"/>
    <w:rsid w:val="002A324B"/>
    <w:rsid w:val="002A32CD"/>
    <w:rsid w:val="002A33BD"/>
    <w:rsid w:val="002A368A"/>
    <w:rsid w:val="002A4065"/>
    <w:rsid w:val="002A4095"/>
    <w:rsid w:val="002A42AB"/>
    <w:rsid w:val="002A4982"/>
    <w:rsid w:val="002A49EF"/>
    <w:rsid w:val="002A4E10"/>
    <w:rsid w:val="002A4FC9"/>
    <w:rsid w:val="002A5003"/>
    <w:rsid w:val="002A59F0"/>
    <w:rsid w:val="002A5C48"/>
    <w:rsid w:val="002A61FE"/>
    <w:rsid w:val="002A6432"/>
    <w:rsid w:val="002A690E"/>
    <w:rsid w:val="002A6A5C"/>
    <w:rsid w:val="002A6CE8"/>
    <w:rsid w:val="002A6D11"/>
    <w:rsid w:val="002A6F25"/>
    <w:rsid w:val="002A6FD3"/>
    <w:rsid w:val="002A744A"/>
    <w:rsid w:val="002B0178"/>
    <w:rsid w:val="002B0654"/>
    <w:rsid w:val="002B0A7D"/>
    <w:rsid w:val="002B0EE3"/>
    <w:rsid w:val="002B1364"/>
    <w:rsid w:val="002B1446"/>
    <w:rsid w:val="002B1A69"/>
    <w:rsid w:val="002B1B71"/>
    <w:rsid w:val="002B1D47"/>
    <w:rsid w:val="002B20B3"/>
    <w:rsid w:val="002B2723"/>
    <w:rsid w:val="002B280E"/>
    <w:rsid w:val="002B283A"/>
    <w:rsid w:val="002B297D"/>
    <w:rsid w:val="002B2E6C"/>
    <w:rsid w:val="002B303A"/>
    <w:rsid w:val="002B3713"/>
    <w:rsid w:val="002B4165"/>
    <w:rsid w:val="002B457C"/>
    <w:rsid w:val="002B4AD2"/>
    <w:rsid w:val="002B538E"/>
    <w:rsid w:val="002B548D"/>
    <w:rsid w:val="002B5726"/>
    <w:rsid w:val="002B5DCA"/>
    <w:rsid w:val="002B6874"/>
    <w:rsid w:val="002B6BDC"/>
    <w:rsid w:val="002B6C3C"/>
    <w:rsid w:val="002B7342"/>
    <w:rsid w:val="002B75B0"/>
    <w:rsid w:val="002B7705"/>
    <w:rsid w:val="002B7722"/>
    <w:rsid w:val="002B7EAF"/>
    <w:rsid w:val="002C0618"/>
    <w:rsid w:val="002C099C"/>
    <w:rsid w:val="002C0B74"/>
    <w:rsid w:val="002C0C8B"/>
    <w:rsid w:val="002C0CBB"/>
    <w:rsid w:val="002C1034"/>
    <w:rsid w:val="002C107C"/>
    <w:rsid w:val="002C1201"/>
    <w:rsid w:val="002C13BE"/>
    <w:rsid w:val="002C1460"/>
    <w:rsid w:val="002C1594"/>
    <w:rsid w:val="002C1DF7"/>
    <w:rsid w:val="002C20F2"/>
    <w:rsid w:val="002C232C"/>
    <w:rsid w:val="002C2715"/>
    <w:rsid w:val="002C2A32"/>
    <w:rsid w:val="002C2E80"/>
    <w:rsid w:val="002C2F6B"/>
    <w:rsid w:val="002C2FA7"/>
    <w:rsid w:val="002C384C"/>
    <w:rsid w:val="002C38B2"/>
    <w:rsid w:val="002C39D0"/>
    <w:rsid w:val="002C3F9C"/>
    <w:rsid w:val="002C4060"/>
    <w:rsid w:val="002C493E"/>
    <w:rsid w:val="002C547B"/>
    <w:rsid w:val="002C5823"/>
    <w:rsid w:val="002C5AFA"/>
    <w:rsid w:val="002C5F32"/>
    <w:rsid w:val="002C6087"/>
    <w:rsid w:val="002C61B0"/>
    <w:rsid w:val="002C664D"/>
    <w:rsid w:val="002C6B7F"/>
    <w:rsid w:val="002C6BA7"/>
    <w:rsid w:val="002C6D22"/>
    <w:rsid w:val="002C6E82"/>
    <w:rsid w:val="002C7035"/>
    <w:rsid w:val="002C78CA"/>
    <w:rsid w:val="002C79E1"/>
    <w:rsid w:val="002D001D"/>
    <w:rsid w:val="002D0033"/>
    <w:rsid w:val="002D0439"/>
    <w:rsid w:val="002D049C"/>
    <w:rsid w:val="002D0678"/>
    <w:rsid w:val="002D06E6"/>
    <w:rsid w:val="002D0D88"/>
    <w:rsid w:val="002D0EF4"/>
    <w:rsid w:val="002D11B7"/>
    <w:rsid w:val="002D1978"/>
    <w:rsid w:val="002D20A4"/>
    <w:rsid w:val="002D25A8"/>
    <w:rsid w:val="002D292F"/>
    <w:rsid w:val="002D2A95"/>
    <w:rsid w:val="002D3648"/>
    <w:rsid w:val="002D3BBC"/>
    <w:rsid w:val="002D3D3E"/>
    <w:rsid w:val="002D3D5F"/>
    <w:rsid w:val="002D40B7"/>
    <w:rsid w:val="002D4320"/>
    <w:rsid w:val="002D438A"/>
    <w:rsid w:val="002D43FE"/>
    <w:rsid w:val="002D4587"/>
    <w:rsid w:val="002D4611"/>
    <w:rsid w:val="002D4904"/>
    <w:rsid w:val="002D5738"/>
    <w:rsid w:val="002D587D"/>
    <w:rsid w:val="002D5CB1"/>
    <w:rsid w:val="002D5DD8"/>
    <w:rsid w:val="002D5E53"/>
    <w:rsid w:val="002D642E"/>
    <w:rsid w:val="002D6508"/>
    <w:rsid w:val="002D68E6"/>
    <w:rsid w:val="002D6DAE"/>
    <w:rsid w:val="002D71BF"/>
    <w:rsid w:val="002D7777"/>
    <w:rsid w:val="002D77A0"/>
    <w:rsid w:val="002E0319"/>
    <w:rsid w:val="002E08D0"/>
    <w:rsid w:val="002E0CB0"/>
    <w:rsid w:val="002E0DC2"/>
    <w:rsid w:val="002E12EC"/>
    <w:rsid w:val="002E166A"/>
    <w:rsid w:val="002E179B"/>
    <w:rsid w:val="002E1954"/>
    <w:rsid w:val="002E1B94"/>
    <w:rsid w:val="002E1C9E"/>
    <w:rsid w:val="002E1D56"/>
    <w:rsid w:val="002E23E7"/>
    <w:rsid w:val="002E257B"/>
    <w:rsid w:val="002E25FC"/>
    <w:rsid w:val="002E2C65"/>
    <w:rsid w:val="002E2C73"/>
    <w:rsid w:val="002E3B6F"/>
    <w:rsid w:val="002E3C65"/>
    <w:rsid w:val="002E3CEB"/>
    <w:rsid w:val="002E3E67"/>
    <w:rsid w:val="002E3E7D"/>
    <w:rsid w:val="002E3F5B"/>
    <w:rsid w:val="002E4179"/>
    <w:rsid w:val="002E4362"/>
    <w:rsid w:val="002E471B"/>
    <w:rsid w:val="002E4F79"/>
    <w:rsid w:val="002E52BA"/>
    <w:rsid w:val="002E5CC7"/>
    <w:rsid w:val="002E629D"/>
    <w:rsid w:val="002E63D9"/>
    <w:rsid w:val="002E640E"/>
    <w:rsid w:val="002E6686"/>
    <w:rsid w:val="002E66CC"/>
    <w:rsid w:val="002E6A79"/>
    <w:rsid w:val="002E6C35"/>
    <w:rsid w:val="002E6DF8"/>
    <w:rsid w:val="002E7542"/>
    <w:rsid w:val="002E7CC1"/>
    <w:rsid w:val="002E7F89"/>
    <w:rsid w:val="002F0086"/>
    <w:rsid w:val="002F0C28"/>
    <w:rsid w:val="002F0CF2"/>
    <w:rsid w:val="002F13CA"/>
    <w:rsid w:val="002F1702"/>
    <w:rsid w:val="002F1725"/>
    <w:rsid w:val="002F1757"/>
    <w:rsid w:val="002F1B63"/>
    <w:rsid w:val="002F1E44"/>
    <w:rsid w:val="002F201A"/>
    <w:rsid w:val="002F2353"/>
    <w:rsid w:val="002F2498"/>
    <w:rsid w:val="002F2CEA"/>
    <w:rsid w:val="002F35CA"/>
    <w:rsid w:val="002F3C3E"/>
    <w:rsid w:val="002F3CDE"/>
    <w:rsid w:val="002F3CF1"/>
    <w:rsid w:val="002F505B"/>
    <w:rsid w:val="002F5278"/>
    <w:rsid w:val="002F5499"/>
    <w:rsid w:val="002F57D1"/>
    <w:rsid w:val="002F5BD3"/>
    <w:rsid w:val="002F5DD6"/>
    <w:rsid w:val="002F5FEA"/>
    <w:rsid w:val="002F6152"/>
    <w:rsid w:val="002F62F0"/>
    <w:rsid w:val="002F63E7"/>
    <w:rsid w:val="002F6404"/>
    <w:rsid w:val="002F68E6"/>
    <w:rsid w:val="002F698D"/>
    <w:rsid w:val="002F6CAC"/>
    <w:rsid w:val="002F6CD0"/>
    <w:rsid w:val="002F7037"/>
    <w:rsid w:val="002F70A6"/>
    <w:rsid w:val="002F7282"/>
    <w:rsid w:val="002F7381"/>
    <w:rsid w:val="002F7BE3"/>
    <w:rsid w:val="002F7E6A"/>
    <w:rsid w:val="002F7EF1"/>
    <w:rsid w:val="00300165"/>
    <w:rsid w:val="003003BA"/>
    <w:rsid w:val="0030086B"/>
    <w:rsid w:val="0030109D"/>
    <w:rsid w:val="003010CF"/>
    <w:rsid w:val="00301472"/>
    <w:rsid w:val="003016A6"/>
    <w:rsid w:val="00301C18"/>
    <w:rsid w:val="00301DC9"/>
    <w:rsid w:val="00301DD9"/>
    <w:rsid w:val="00301DFB"/>
    <w:rsid w:val="003028D6"/>
    <w:rsid w:val="00303251"/>
    <w:rsid w:val="003032F7"/>
    <w:rsid w:val="00303440"/>
    <w:rsid w:val="00303C45"/>
    <w:rsid w:val="00303C9B"/>
    <w:rsid w:val="003044AD"/>
    <w:rsid w:val="003048B8"/>
    <w:rsid w:val="00304A5A"/>
    <w:rsid w:val="00304B71"/>
    <w:rsid w:val="00304D9B"/>
    <w:rsid w:val="0030536E"/>
    <w:rsid w:val="00305EB4"/>
    <w:rsid w:val="00305FF9"/>
    <w:rsid w:val="00306289"/>
    <w:rsid w:val="003066BA"/>
    <w:rsid w:val="00306E6B"/>
    <w:rsid w:val="00307607"/>
    <w:rsid w:val="0030780A"/>
    <w:rsid w:val="00307826"/>
    <w:rsid w:val="00307B22"/>
    <w:rsid w:val="00307D3D"/>
    <w:rsid w:val="003100C8"/>
    <w:rsid w:val="00310212"/>
    <w:rsid w:val="00310A14"/>
    <w:rsid w:val="00311161"/>
    <w:rsid w:val="0031128D"/>
    <w:rsid w:val="00312306"/>
    <w:rsid w:val="00312400"/>
    <w:rsid w:val="0031257B"/>
    <w:rsid w:val="00312739"/>
    <w:rsid w:val="00312AAB"/>
    <w:rsid w:val="00312D10"/>
    <w:rsid w:val="003139C1"/>
    <w:rsid w:val="00313FC7"/>
    <w:rsid w:val="00314E3E"/>
    <w:rsid w:val="00314EA4"/>
    <w:rsid w:val="00315590"/>
    <w:rsid w:val="003155D3"/>
    <w:rsid w:val="00315A45"/>
    <w:rsid w:val="003160A8"/>
    <w:rsid w:val="00316153"/>
    <w:rsid w:val="00316710"/>
    <w:rsid w:val="00316C8E"/>
    <w:rsid w:val="00316F6C"/>
    <w:rsid w:val="003178DA"/>
    <w:rsid w:val="00317DB8"/>
    <w:rsid w:val="00320097"/>
    <w:rsid w:val="0032024D"/>
    <w:rsid w:val="0032051F"/>
    <w:rsid w:val="00320618"/>
    <w:rsid w:val="00320CA7"/>
    <w:rsid w:val="0032100B"/>
    <w:rsid w:val="00321BD7"/>
    <w:rsid w:val="00321D3C"/>
    <w:rsid w:val="0032260F"/>
    <w:rsid w:val="0032279E"/>
    <w:rsid w:val="003228D7"/>
    <w:rsid w:val="003228DA"/>
    <w:rsid w:val="003230AD"/>
    <w:rsid w:val="00323687"/>
    <w:rsid w:val="00323860"/>
    <w:rsid w:val="00323A4C"/>
    <w:rsid w:val="00323D6B"/>
    <w:rsid w:val="0032421D"/>
    <w:rsid w:val="003242C9"/>
    <w:rsid w:val="003247EF"/>
    <w:rsid w:val="00325122"/>
    <w:rsid w:val="003252C8"/>
    <w:rsid w:val="00325447"/>
    <w:rsid w:val="00325BDF"/>
    <w:rsid w:val="00326957"/>
    <w:rsid w:val="00326AE2"/>
    <w:rsid w:val="003270EB"/>
    <w:rsid w:val="00327B0B"/>
    <w:rsid w:val="00327E70"/>
    <w:rsid w:val="003301D4"/>
    <w:rsid w:val="003304D1"/>
    <w:rsid w:val="003316F6"/>
    <w:rsid w:val="0033171D"/>
    <w:rsid w:val="003318E6"/>
    <w:rsid w:val="00331A52"/>
    <w:rsid w:val="00331EB6"/>
    <w:rsid w:val="00331FC3"/>
    <w:rsid w:val="00332773"/>
    <w:rsid w:val="003329B8"/>
    <w:rsid w:val="00332B75"/>
    <w:rsid w:val="00332C61"/>
    <w:rsid w:val="00332DBB"/>
    <w:rsid w:val="00332FF5"/>
    <w:rsid w:val="003330F7"/>
    <w:rsid w:val="00333217"/>
    <w:rsid w:val="003335DD"/>
    <w:rsid w:val="003336B3"/>
    <w:rsid w:val="00333CD5"/>
    <w:rsid w:val="00333CFD"/>
    <w:rsid w:val="00334321"/>
    <w:rsid w:val="00334A32"/>
    <w:rsid w:val="00334F02"/>
    <w:rsid w:val="0033507A"/>
    <w:rsid w:val="00335807"/>
    <w:rsid w:val="00335A5C"/>
    <w:rsid w:val="00335B75"/>
    <w:rsid w:val="00335D8C"/>
    <w:rsid w:val="00335FB6"/>
    <w:rsid w:val="00336072"/>
    <w:rsid w:val="003363A1"/>
    <w:rsid w:val="0033780B"/>
    <w:rsid w:val="00340022"/>
    <w:rsid w:val="00340061"/>
    <w:rsid w:val="00340313"/>
    <w:rsid w:val="0034081E"/>
    <w:rsid w:val="00340A09"/>
    <w:rsid w:val="003413A0"/>
    <w:rsid w:val="00341499"/>
    <w:rsid w:val="003416EA"/>
    <w:rsid w:val="00341722"/>
    <w:rsid w:val="00341E79"/>
    <w:rsid w:val="0034226D"/>
    <w:rsid w:val="003423CC"/>
    <w:rsid w:val="003425CB"/>
    <w:rsid w:val="00342831"/>
    <w:rsid w:val="00342972"/>
    <w:rsid w:val="00342FDD"/>
    <w:rsid w:val="00342FE7"/>
    <w:rsid w:val="003432F5"/>
    <w:rsid w:val="00343731"/>
    <w:rsid w:val="0034429B"/>
    <w:rsid w:val="00344866"/>
    <w:rsid w:val="00344C02"/>
    <w:rsid w:val="00344CE7"/>
    <w:rsid w:val="00344D6D"/>
    <w:rsid w:val="00344FE4"/>
    <w:rsid w:val="003450D7"/>
    <w:rsid w:val="00345197"/>
    <w:rsid w:val="00345266"/>
    <w:rsid w:val="00345497"/>
    <w:rsid w:val="0034594B"/>
    <w:rsid w:val="0034638C"/>
    <w:rsid w:val="00346F7F"/>
    <w:rsid w:val="00347077"/>
    <w:rsid w:val="00347A77"/>
    <w:rsid w:val="00347D5F"/>
    <w:rsid w:val="003500B2"/>
    <w:rsid w:val="00350108"/>
    <w:rsid w:val="0035018E"/>
    <w:rsid w:val="00350498"/>
    <w:rsid w:val="00350762"/>
    <w:rsid w:val="003507C4"/>
    <w:rsid w:val="003509E8"/>
    <w:rsid w:val="00350B23"/>
    <w:rsid w:val="003511A3"/>
    <w:rsid w:val="0035148A"/>
    <w:rsid w:val="00351903"/>
    <w:rsid w:val="003519A1"/>
    <w:rsid w:val="00351AC0"/>
    <w:rsid w:val="00352480"/>
    <w:rsid w:val="003529BC"/>
    <w:rsid w:val="003530D2"/>
    <w:rsid w:val="00353126"/>
    <w:rsid w:val="0035331A"/>
    <w:rsid w:val="0035334E"/>
    <w:rsid w:val="003534E1"/>
    <w:rsid w:val="00353E79"/>
    <w:rsid w:val="00353F27"/>
    <w:rsid w:val="003548D8"/>
    <w:rsid w:val="003554CA"/>
    <w:rsid w:val="00355543"/>
    <w:rsid w:val="003555BB"/>
    <w:rsid w:val="00355E63"/>
    <w:rsid w:val="00356246"/>
    <w:rsid w:val="003567BF"/>
    <w:rsid w:val="003569DF"/>
    <w:rsid w:val="00356C80"/>
    <w:rsid w:val="00356CD0"/>
    <w:rsid w:val="00356EB6"/>
    <w:rsid w:val="003570C2"/>
    <w:rsid w:val="00360014"/>
    <w:rsid w:val="003600DE"/>
    <w:rsid w:val="00360232"/>
    <w:rsid w:val="003602C3"/>
    <w:rsid w:val="003602E0"/>
    <w:rsid w:val="00360A2E"/>
    <w:rsid w:val="00360D01"/>
    <w:rsid w:val="00360E11"/>
    <w:rsid w:val="00360ED0"/>
    <w:rsid w:val="003612F4"/>
    <w:rsid w:val="00361404"/>
    <w:rsid w:val="003614BA"/>
    <w:rsid w:val="00361756"/>
    <w:rsid w:val="00361DCC"/>
    <w:rsid w:val="00361DD6"/>
    <w:rsid w:val="00362569"/>
    <w:rsid w:val="00362E85"/>
    <w:rsid w:val="0036309E"/>
    <w:rsid w:val="003632DF"/>
    <w:rsid w:val="003636CD"/>
    <w:rsid w:val="003637FA"/>
    <w:rsid w:val="003641A2"/>
    <w:rsid w:val="00364207"/>
    <w:rsid w:val="00364220"/>
    <w:rsid w:val="0036487C"/>
    <w:rsid w:val="00364A68"/>
    <w:rsid w:val="00365241"/>
    <w:rsid w:val="00365406"/>
    <w:rsid w:val="00365411"/>
    <w:rsid w:val="003654B1"/>
    <w:rsid w:val="003656B9"/>
    <w:rsid w:val="00365743"/>
    <w:rsid w:val="00365846"/>
    <w:rsid w:val="003658B6"/>
    <w:rsid w:val="00365FA2"/>
    <w:rsid w:val="00366205"/>
    <w:rsid w:val="003662F3"/>
    <w:rsid w:val="0036647F"/>
    <w:rsid w:val="00366C69"/>
    <w:rsid w:val="00366EA4"/>
    <w:rsid w:val="00367035"/>
    <w:rsid w:val="003671B5"/>
    <w:rsid w:val="00367372"/>
    <w:rsid w:val="00367441"/>
    <w:rsid w:val="00367B1D"/>
    <w:rsid w:val="0037094E"/>
    <w:rsid w:val="00370BE7"/>
    <w:rsid w:val="00370C4C"/>
    <w:rsid w:val="00370E4F"/>
    <w:rsid w:val="00371215"/>
    <w:rsid w:val="00371B60"/>
    <w:rsid w:val="00371FEF"/>
    <w:rsid w:val="00372123"/>
    <w:rsid w:val="00372ED6"/>
    <w:rsid w:val="00372EFB"/>
    <w:rsid w:val="00372F0D"/>
    <w:rsid w:val="00372F54"/>
    <w:rsid w:val="0037336D"/>
    <w:rsid w:val="003738B9"/>
    <w:rsid w:val="00373CB2"/>
    <w:rsid w:val="00374059"/>
    <w:rsid w:val="00374147"/>
    <w:rsid w:val="00374378"/>
    <w:rsid w:val="0037470B"/>
    <w:rsid w:val="00374975"/>
    <w:rsid w:val="00374B45"/>
    <w:rsid w:val="0037535B"/>
    <w:rsid w:val="0037552D"/>
    <w:rsid w:val="003756DB"/>
    <w:rsid w:val="00375E40"/>
    <w:rsid w:val="00376122"/>
    <w:rsid w:val="00376348"/>
    <w:rsid w:val="003766D6"/>
    <w:rsid w:val="00376795"/>
    <w:rsid w:val="00376DB5"/>
    <w:rsid w:val="00376DF1"/>
    <w:rsid w:val="003770BB"/>
    <w:rsid w:val="0037771A"/>
    <w:rsid w:val="00377BAB"/>
    <w:rsid w:val="003802DC"/>
    <w:rsid w:val="0038076D"/>
    <w:rsid w:val="00380C40"/>
    <w:rsid w:val="00380E4E"/>
    <w:rsid w:val="00380FBF"/>
    <w:rsid w:val="0038133A"/>
    <w:rsid w:val="003818A2"/>
    <w:rsid w:val="003819CE"/>
    <w:rsid w:val="00381B28"/>
    <w:rsid w:val="00381C0B"/>
    <w:rsid w:val="00381D04"/>
    <w:rsid w:val="00382438"/>
    <w:rsid w:val="00382632"/>
    <w:rsid w:val="003826D2"/>
    <w:rsid w:val="00382A43"/>
    <w:rsid w:val="00382B2B"/>
    <w:rsid w:val="00382D60"/>
    <w:rsid w:val="00382D6B"/>
    <w:rsid w:val="00382F29"/>
    <w:rsid w:val="003830FD"/>
    <w:rsid w:val="00383AD4"/>
    <w:rsid w:val="00383B43"/>
    <w:rsid w:val="00383C8D"/>
    <w:rsid w:val="00383DB1"/>
    <w:rsid w:val="00384ADC"/>
    <w:rsid w:val="00384F50"/>
    <w:rsid w:val="00385217"/>
    <w:rsid w:val="003852FB"/>
    <w:rsid w:val="0038536E"/>
    <w:rsid w:val="00385429"/>
    <w:rsid w:val="0038544A"/>
    <w:rsid w:val="00385B05"/>
    <w:rsid w:val="00385F44"/>
    <w:rsid w:val="00386382"/>
    <w:rsid w:val="003865EF"/>
    <w:rsid w:val="00386BA9"/>
    <w:rsid w:val="003876EB"/>
    <w:rsid w:val="00387AA7"/>
    <w:rsid w:val="00387C77"/>
    <w:rsid w:val="00387D65"/>
    <w:rsid w:val="00390017"/>
    <w:rsid w:val="003901A3"/>
    <w:rsid w:val="003901BE"/>
    <w:rsid w:val="00390418"/>
    <w:rsid w:val="0039072F"/>
    <w:rsid w:val="00390F5F"/>
    <w:rsid w:val="00390F60"/>
    <w:rsid w:val="00391B88"/>
    <w:rsid w:val="0039281F"/>
    <w:rsid w:val="00392D4C"/>
    <w:rsid w:val="00392E0D"/>
    <w:rsid w:val="003940CE"/>
    <w:rsid w:val="003942FE"/>
    <w:rsid w:val="00394A79"/>
    <w:rsid w:val="00394DE3"/>
    <w:rsid w:val="003953BF"/>
    <w:rsid w:val="00395B6C"/>
    <w:rsid w:val="00395D63"/>
    <w:rsid w:val="003967A8"/>
    <w:rsid w:val="00396949"/>
    <w:rsid w:val="003970C3"/>
    <w:rsid w:val="003971B8"/>
    <w:rsid w:val="00397A6B"/>
    <w:rsid w:val="00397C1D"/>
    <w:rsid w:val="003A06AE"/>
    <w:rsid w:val="003A0B93"/>
    <w:rsid w:val="003A129C"/>
    <w:rsid w:val="003A180F"/>
    <w:rsid w:val="003A18DD"/>
    <w:rsid w:val="003A20C8"/>
    <w:rsid w:val="003A23E8"/>
    <w:rsid w:val="003A267D"/>
    <w:rsid w:val="003A28C5"/>
    <w:rsid w:val="003A2A6D"/>
    <w:rsid w:val="003A2C29"/>
    <w:rsid w:val="003A2EC3"/>
    <w:rsid w:val="003A36F2"/>
    <w:rsid w:val="003A3BC7"/>
    <w:rsid w:val="003A3CE3"/>
    <w:rsid w:val="003A3D39"/>
    <w:rsid w:val="003A3EC7"/>
    <w:rsid w:val="003A40B4"/>
    <w:rsid w:val="003A47C0"/>
    <w:rsid w:val="003A5F31"/>
    <w:rsid w:val="003A6283"/>
    <w:rsid w:val="003A6519"/>
    <w:rsid w:val="003A65D6"/>
    <w:rsid w:val="003A6D70"/>
    <w:rsid w:val="003A6F12"/>
    <w:rsid w:val="003A7834"/>
    <w:rsid w:val="003A78FB"/>
    <w:rsid w:val="003A7A2E"/>
    <w:rsid w:val="003B04F4"/>
    <w:rsid w:val="003B0959"/>
    <w:rsid w:val="003B0B5B"/>
    <w:rsid w:val="003B0E79"/>
    <w:rsid w:val="003B11E7"/>
    <w:rsid w:val="003B1882"/>
    <w:rsid w:val="003B19F7"/>
    <w:rsid w:val="003B1F9D"/>
    <w:rsid w:val="003B2C7E"/>
    <w:rsid w:val="003B3030"/>
    <w:rsid w:val="003B3575"/>
    <w:rsid w:val="003B3AEC"/>
    <w:rsid w:val="003B4224"/>
    <w:rsid w:val="003B4652"/>
    <w:rsid w:val="003B48EA"/>
    <w:rsid w:val="003B4989"/>
    <w:rsid w:val="003B4CD1"/>
    <w:rsid w:val="003B50BC"/>
    <w:rsid w:val="003B5144"/>
    <w:rsid w:val="003B52B7"/>
    <w:rsid w:val="003B5469"/>
    <w:rsid w:val="003B5D97"/>
    <w:rsid w:val="003B63A4"/>
    <w:rsid w:val="003B6636"/>
    <w:rsid w:val="003B68FE"/>
    <w:rsid w:val="003B6A67"/>
    <w:rsid w:val="003B6D7D"/>
    <w:rsid w:val="003B70C3"/>
    <w:rsid w:val="003B7236"/>
    <w:rsid w:val="003B7658"/>
    <w:rsid w:val="003B7C88"/>
    <w:rsid w:val="003B7D7E"/>
    <w:rsid w:val="003C0043"/>
    <w:rsid w:val="003C041E"/>
    <w:rsid w:val="003C05E4"/>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4E23"/>
    <w:rsid w:val="003C4EBD"/>
    <w:rsid w:val="003C518B"/>
    <w:rsid w:val="003C5580"/>
    <w:rsid w:val="003C5696"/>
    <w:rsid w:val="003C5E6B"/>
    <w:rsid w:val="003C6122"/>
    <w:rsid w:val="003C62CB"/>
    <w:rsid w:val="003C6944"/>
    <w:rsid w:val="003C6B05"/>
    <w:rsid w:val="003C6F89"/>
    <w:rsid w:val="003C73FA"/>
    <w:rsid w:val="003C7678"/>
    <w:rsid w:val="003C7AD7"/>
    <w:rsid w:val="003D087B"/>
    <w:rsid w:val="003D0F24"/>
    <w:rsid w:val="003D0FC3"/>
    <w:rsid w:val="003D1023"/>
    <w:rsid w:val="003D13AD"/>
    <w:rsid w:val="003D17B1"/>
    <w:rsid w:val="003D181A"/>
    <w:rsid w:val="003D1BED"/>
    <w:rsid w:val="003D1DC5"/>
    <w:rsid w:val="003D2BF9"/>
    <w:rsid w:val="003D2C1D"/>
    <w:rsid w:val="003D2C34"/>
    <w:rsid w:val="003D31EB"/>
    <w:rsid w:val="003D347B"/>
    <w:rsid w:val="003D3630"/>
    <w:rsid w:val="003D3980"/>
    <w:rsid w:val="003D3B35"/>
    <w:rsid w:val="003D3DDD"/>
    <w:rsid w:val="003D527C"/>
    <w:rsid w:val="003D583B"/>
    <w:rsid w:val="003D5842"/>
    <w:rsid w:val="003D58F9"/>
    <w:rsid w:val="003D5CBF"/>
    <w:rsid w:val="003D63CB"/>
    <w:rsid w:val="003D65E3"/>
    <w:rsid w:val="003D66D2"/>
    <w:rsid w:val="003D6790"/>
    <w:rsid w:val="003D6C26"/>
    <w:rsid w:val="003D6D5C"/>
    <w:rsid w:val="003D73DB"/>
    <w:rsid w:val="003D7584"/>
    <w:rsid w:val="003D7DB3"/>
    <w:rsid w:val="003D7E3A"/>
    <w:rsid w:val="003E0084"/>
    <w:rsid w:val="003E01F6"/>
    <w:rsid w:val="003E0488"/>
    <w:rsid w:val="003E0623"/>
    <w:rsid w:val="003E0768"/>
    <w:rsid w:val="003E07AE"/>
    <w:rsid w:val="003E14FC"/>
    <w:rsid w:val="003E166E"/>
    <w:rsid w:val="003E1683"/>
    <w:rsid w:val="003E1D3D"/>
    <w:rsid w:val="003E205A"/>
    <w:rsid w:val="003E27C8"/>
    <w:rsid w:val="003E2976"/>
    <w:rsid w:val="003E2F0B"/>
    <w:rsid w:val="003E3F0C"/>
    <w:rsid w:val="003E4508"/>
    <w:rsid w:val="003E4858"/>
    <w:rsid w:val="003E4956"/>
    <w:rsid w:val="003E4AC7"/>
    <w:rsid w:val="003E4B19"/>
    <w:rsid w:val="003E5434"/>
    <w:rsid w:val="003E57BA"/>
    <w:rsid w:val="003E6061"/>
    <w:rsid w:val="003E6063"/>
    <w:rsid w:val="003E62C4"/>
    <w:rsid w:val="003E6316"/>
    <w:rsid w:val="003E66AE"/>
    <w:rsid w:val="003E6884"/>
    <w:rsid w:val="003E6ABD"/>
    <w:rsid w:val="003E6AC5"/>
    <w:rsid w:val="003E6B3E"/>
    <w:rsid w:val="003E6EBA"/>
    <w:rsid w:val="003E7614"/>
    <w:rsid w:val="003E778C"/>
    <w:rsid w:val="003E78D6"/>
    <w:rsid w:val="003E7907"/>
    <w:rsid w:val="003E7A6A"/>
    <w:rsid w:val="003E7AF2"/>
    <w:rsid w:val="003E7B63"/>
    <w:rsid w:val="003F0096"/>
    <w:rsid w:val="003F035A"/>
    <w:rsid w:val="003F0850"/>
    <w:rsid w:val="003F0D12"/>
    <w:rsid w:val="003F0FC4"/>
    <w:rsid w:val="003F11CA"/>
    <w:rsid w:val="003F160C"/>
    <w:rsid w:val="003F288B"/>
    <w:rsid w:val="003F324F"/>
    <w:rsid w:val="003F33BC"/>
    <w:rsid w:val="003F36BD"/>
    <w:rsid w:val="003F3744"/>
    <w:rsid w:val="003F3C9F"/>
    <w:rsid w:val="003F3D4E"/>
    <w:rsid w:val="003F477E"/>
    <w:rsid w:val="003F4F2E"/>
    <w:rsid w:val="003F4F4B"/>
    <w:rsid w:val="003F5041"/>
    <w:rsid w:val="003F50DA"/>
    <w:rsid w:val="003F58B8"/>
    <w:rsid w:val="003F6376"/>
    <w:rsid w:val="003F6CD2"/>
    <w:rsid w:val="003F6CDA"/>
    <w:rsid w:val="003F745E"/>
    <w:rsid w:val="003F75CC"/>
    <w:rsid w:val="003F75FB"/>
    <w:rsid w:val="003F788D"/>
    <w:rsid w:val="003F78C0"/>
    <w:rsid w:val="004005A2"/>
    <w:rsid w:val="0040126E"/>
    <w:rsid w:val="00401CC2"/>
    <w:rsid w:val="004020D4"/>
    <w:rsid w:val="004020E1"/>
    <w:rsid w:val="004021B6"/>
    <w:rsid w:val="004023F6"/>
    <w:rsid w:val="00402616"/>
    <w:rsid w:val="00402811"/>
    <w:rsid w:val="0040301A"/>
    <w:rsid w:val="00403106"/>
    <w:rsid w:val="00403A2F"/>
    <w:rsid w:val="00403A85"/>
    <w:rsid w:val="00403DC1"/>
    <w:rsid w:val="00403E77"/>
    <w:rsid w:val="00404009"/>
    <w:rsid w:val="00404380"/>
    <w:rsid w:val="00404672"/>
    <w:rsid w:val="004047C4"/>
    <w:rsid w:val="00404DA2"/>
    <w:rsid w:val="00405262"/>
    <w:rsid w:val="004052A4"/>
    <w:rsid w:val="0040570B"/>
    <w:rsid w:val="004059D8"/>
    <w:rsid w:val="00405EDB"/>
    <w:rsid w:val="00405EE5"/>
    <w:rsid w:val="00405FB1"/>
    <w:rsid w:val="0040618D"/>
    <w:rsid w:val="00406460"/>
    <w:rsid w:val="0040752B"/>
    <w:rsid w:val="00407ACE"/>
    <w:rsid w:val="004100D2"/>
    <w:rsid w:val="00410B99"/>
    <w:rsid w:val="00410BF3"/>
    <w:rsid w:val="0041157B"/>
    <w:rsid w:val="00411E60"/>
    <w:rsid w:val="00412417"/>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E92"/>
    <w:rsid w:val="00413F9A"/>
    <w:rsid w:val="00414079"/>
    <w:rsid w:val="004140CA"/>
    <w:rsid w:val="004145DF"/>
    <w:rsid w:val="00414C0F"/>
    <w:rsid w:val="00414C65"/>
    <w:rsid w:val="00415121"/>
    <w:rsid w:val="00415374"/>
    <w:rsid w:val="00415D76"/>
    <w:rsid w:val="00416665"/>
    <w:rsid w:val="00416A67"/>
    <w:rsid w:val="00416ACB"/>
    <w:rsid w:val="00416C1C"/>
    <w:rsid w:val="0041720C"/>
    <w:rsid w:val="00417243"/>
    <w:rsid w:val="0041727F"/>
    <w:rsid w:val="0041739E"/>
    <w:rsid w:val="0041742A"/>
    <w:rsid w:val="004177C6"/>
    <w:rsid w:val="00417885"/>
    <w:rsid w:val="0042131B"/>
    <w:rsid w:val="0042191E"/>
    <w:rsid w:val="00421B8B"/>
    <w:rsid w:val="00421DCF"/>
    <w:rsid w:val="00422341"/>
    <w:rsid w:val="004223F6"/>
    <w:rsid w:val="00422424"/>
    <w:rsid w:val="00422F9D"/>
    <w:rsid w:val="00423152"/>
    <w:rsid w:val="004235B6"/>
    <w:rsid w:val="00423641"/>
    <w:rsid w:val="00424084"/>
    <w:rsid w:val="004247E8"/>
    <w:rsid w:val="00424896"/>
    <w:rsid w:val="00424932"/>
    <w:rsid w:val="00424D48"/>
    <w:rsid w:val="00425A64"/>
    <w:rsid w:val="00425C0B"/>
    <w:rsid w:val="00425C6D"/>
    <w:rsid w:val="00426266"/>
    <w:rsid w:val="00426880"/>
    <w:rsid w:val="00426CF7"/>
    <w:rsid w:val="00427642"/>
    <w:rsid w:val="00427690"/>
    <w:rsid w:val="00427A7B"/>
    <w:rsid w:val="00427D2C"/>
    <w:rsid w:val="00430629"/>
    <w:rsid w:val="00430A2D"/>
    <w:rsid w:val="0043112A"/>
    <w:rsid w:val="00431505"/>
    <w:rsid w:val="00431AF0"/>
    <w:rsid w:val="00431DA9"/>
    <w:rsid w:val="0043213A"/>
    <w:rsid w:val="00432C0F"/>
    <w:rsid w:val="004330F4"/>
    <w:rsid w:val="004332EC"/>
    <w:rsid w:val="00433590"/>
    <w:rsid w:val="0043366C"/>
    <w:rsid w:val="0043393D"/>
    <w:rsid w:val="00433AF9"/>
    <w:rsid w:val="00433C09"/>
    <w:rsid w:val="00434068"/>
    <w:rsid w:val="004344C7"/>
    <w:rsid w:val="00434A4F"/>
    <w:rsid w:val="00435274"/>
    <w:rsid w:val="004352AD"/>
    <w:rsid w:val="004352F6"/>
    <w:rsid w:val="0043545D"/>
    <w:rsid w:val="00435FE2"/>
    <w:rsid w:val="004360C5"/>
    <w:rsid w:val="0043676D"/>
    <w:rsid w:val="00436B56"/>
    <w:rsid w:val="00436C7A"/>
    <w:rsid w:val="00436CD1"/>
    <w:rsid w:val="00436E08"/>
    <w:rsid w:val="00436E2F"/>
    <w:rsid w:val="00436EAB"/>
    <w:rsid w:val="004374E4"/>
    <w:rsid w:val="0043771B"/>
    <w:rsid w:val="00437818"/>
    <w:rsid w:val="0043797D"/>
    <w:rsid w:val="0044014D"/>
    <w:rsid w:val="00440CB1"/>
    <w:rsid w:val="0044121F"/>
    <w:rsid w:val="00441A0D"/>
    <w:rsid w:val="00441AC7"/>
    <w:rsid w:val="00442181"/>
    <w:rsid w:val="004421C9"/>
    <w:rsid w:val="0044282A"/>
    <w:rsid w:val="00443C85"/>
    <w:rsid w:val="00444318"/>
    <w:rsid w:val="004447AD"/>
    <w:rsid w:val="004449AA"/>
    <w:rsid w:val="00444C38"/>
    <w:rsid w:val="00444CB0"/>
    <w:rsid w:val="004456F9"/>
    <w:rsid w:val="00445D33"/>
    <w:rsid w:val="004461D9"/>
    <w:rsid w:val="004462FD"/>
    <w:rsid w:val="004465F7"/>
    <w:rsid w:val="00446AC6"/>
    <w:rsid w:val="00446D21"/>
    <w:rsid w:val="00446FDE"/>
    <w:rsid w:val="00447379"/>
    <w:rsid w:val="0044759B"/>
    <w:rsid w:val="0044767A"/>
    <w:rsid w:val="00447958"/>
    <w:rsid w:val="004479AE"/>
    <w:rsid w:val="00447B1B"/>
    <w:rsid w:val="00447F54"/>
    <w:rsid w:val="00450B7E"/>
    <w:rsid w:val="004510CD"/>
    <w:rsid w:val="0045136B"/>
    <w:rsid w:val="004515F1"/>
    <w:rsid w:val="00451C7E"/>
    <w:rsid w:val="0045224E"/>
    <w:rsid w:val="00452350"/>
    <w:rsid w:val="004527E3"/>
    <w:rsid w:val="00453B2D"/>
    <w:rsid w:val="00453BB6"/>
    <w:rsid w:val="00453CAA"/>
    <w:rsid w:val="004541D3"/>
    <w:rsid w:val="00454260"/>
    <w:rsid w:val="0045440D"/>
    <w:rsid w:val="00454876"/>
    <w:rsid w:val="0045509E"/>
    <w:rsid w:val="00455113"/>
    <w:rsid w:val="004553B5"/>
    <w:rsid w:val="00455A8D"/>
    <w:rsid w:val="00455F7B"/>
    <w:rsid w:val="00455FFB"/>
    <w:rsid w:val="004563A7"/>
    <w:rsid w:val="00456421"/>
    <w:rsid w:val="00456AE9"/>
    <w:rsid w:val="00456D5F"/>
    <w:rsid w:val="00456DAB"/>
    <w:rsid w:val="00457137"/>
    <w:rsid w:val="00457493"/>
    <w:rsid w:val="004574D8"/>
    <w:rsid w:val="004578F3"/>
    <w:rsid w:val="00457C45"/>
    <w:rsid w:val="0046010F"/>
    <w:rsid w:val="00460CC3"/>
    <w:rsid w:val="00460DC6"/>
    <w:rsid w:val="00460E86"/>
    <w:rsid w:val="00460F16"/>
    <w:rsid w:val="0046132B"/>
    <w:rsid w:val="0046141A"/>
    <w:rsid w:val="0046149A"/>
    <w:rsid w:val="00461FFE"/>
    <w:rsid w:val="00462035"/>
    <w:rsid w:val="00462062"/>
    <w:rsid w:val="004621DE"/>
    <w:rsid w:val="0046273A"/>
    <w:rsid w:val="00462827"/>
    <w:rsid w:val="00462A1F"/>
    <w:rsid w:val="00462A4E"/>
    <w:rsid w:val="00462AD7"/>
    <w:rsid w:val="00463680"/>
    <w:rsid w:val="00463A6F"/>
    <w:rsid w:val="00463BAE"/>
    <w:rsid w:val="00464051"/>
    <w:rsid w:val="004645EE"/>
    <w:rsid w:val="004646B4"/>
    <w:rsid w:val="00464A88"/>
    <w:rsid w:val="00464AE7"/>
    <w:rsid w:val="00464ECE"/>
    <w:rsid w:val="004651A0"/>
    <w:rsid w:val="00465347"/>
    <w:rsid w:val="00465814"/>
    <w:rsid w:val="00465EC0"/>
    <w:rsid w:val="00465F97"/>
    <w:rsid w:val="004661D0"/>
    <w:rsid w:val="004663F5"/>
    <w:rsid w:val="00466532"/>
    <w:rsid w:val="00466BFE"/>
    <w:rsid w:val="00467116"/>
    <w:rsid w:val="004673AC"/>
    <w:rsid w:val="00467468"/>
    <w:rsid w:val="00467488"/>
    <w:rsid w:val="00467741"/>
    <w:rsid w:val="00467BBA"/>
    <w:rsid w:val="00467E76"/>
    <w:rsid w:val="004700A6"/>
    <w:rsid w:val="0047069F"/>
    <w:rsid w:val="0047083E"/>
    <w:rsid w:val="00470B42"/>
    <w:rsid w:val="00470E59"/>
    <w:rsid w:val="00470EB5"/>
    <w:rsid w:val="004711D4"/>
    <w:rsid w:val="004719AB"/>
    <w:rsid w:val="00471DE2"/>
    <w:rsid w:val="0047256D"/>
    <w:rsid w:val="0047286B"/>
    <w:rsid w:val="0047286D"/>
    <w:rsid w:val="00472B12"/>
    <w:rsid w:val="00472E27"/>
    <w:rsid w:val="00472E84"/>
    <w:rsid w:val="0047378C"/>
    <w:rsid w:val="00473881"/>
    <w:rsid w:val="004738F5"/>
    <w:rsid w:val="00474063"/>
    <w:rsid w:val="004741BD"/>
    <w:rsid w:val="00474220"/>
    <w:rsid w:val="00474C39"/>
    <w:rsid w:val="004752D3"/>
    <w:rsid w:val="004754E1"/>
    <w:rsid w:val="00475CE0"/>
    <w:rsid w:val="0047658C"/>
    <w:rsid w:val="00476827"/>
    <w:rsid w:val="00476BD4"/>
    <w:rsid w:val="00476C70"/>
    <w:rsid w:val="00476F95"/>
    <w:rsid w:val="0047794C"/>
    <w:rsid w:val="00477C35"/>
    <w:rsid w:val="00480988"/>
    <w:rsid w:val="00480E05"/>
    <w:rsid w:val="00480F2F"/>
    <w:rsid w:val="00481504"/>
    <w:rsid w:val="00481AC3"/>
    <w:rsid w:val="00481E90"/>
    <w:rsid w:val="00482063"/>
    <w:rsid w:val="00482078"/>
    <w:rsid w:val="00482A6F"/>
    <w:rsid w:val="00482BAB"/>
    <w:rsid w:val="00482BBE"/>
    <w:rsid w:val="00482D85"/>
    <w:rsid w:val="0048317E"/>
    <w:rsid w:val="004834BA"/>
    <w:rsid w:val="0048365C"/>
    <w:rsid w:val="004837FA"/>
    <w:rsid w:val="00483A12"/>
    <w:rsid w:val="00484458"/>
    <w:rsid w:val="00484770"/>
    <w:rsid w:val="0048477C"/>
    <w:rsid w:val="00484A4C"/>
    <w:rsid w:val="00484A77"/>
    <w:rsid w:val="0048540F"/>
    <w:rsid w:val="00485970"/>
    <w:rsid w:val="00485C0D"/>
    <w:rsid w:val="00485D8B"/>
    <w:rsid w:val="004860DA"/>
    <w:rsid w:val="00486396"/>
    <w:rsid w:val="00486575"/>
    <w:rsid w:val="0048658A"/>
    <w:rsid w:val="004866D0"/>
    <w:rsid w:val="004866D5"/>
    <w:rsid w:val="004866D7"/>
    <w:rsid w:val="00486D5D"/>
    <w:rsid w:val="00486D87"/>
    <w:rsid w:val="004872D0"/>
    <w:rsid w:val="00487ACD"/>
    <w:rsid w:val="004902CB"/>
    <w:rsid w:val="004903DD"/>
    <w:rsid w:val="00491CD4"/>
    <w:rsid w:val="00492435"/>
    <w:rsid w:val="00492613"/>
    <w:rsid w:val="004926EB"/>
    <w:rsid w:val="00492D70"/>
    <w:rsid w:val="00493063"/>
    <w:rsid w:val="004930F2"/>
    <w:rsid w:val="0049367C"/>
    <w:rsid w:val="00493951"/>
    <w:rsid w:val="00493958"/>
    <w:rsid w:val="00493B7D"/>
    <w:rsid w:val="00494242"/>
    <w:rsid w:val="0049441D"/>
    <w:rsid w:val="00494E8E"/>
    <w:rsid w:val="004955BC"/>
    <w:rsid w:val="00495C9E"/>
    <w:rsid w:val="00495D63"/>
    <w:rsid w:val="0049648F"/>
    <w:rsid w:val="00496606"/>
    <w:rsid w:val="004967EF"/>
    <w:rsid w:val="00496F05"/>
    <w:rsid w:val="00497370"/>
    <w:rsid w:val="004979D1"/>
    <w:rsid w:val="00497C5D"/>
    <w:rsid w:val="004A01F1"/>
    <w:rsid w:val="004A01F5"/>
    <w:rsid w:val="004A0590"/>
    <w:rsid w:val="004A0765"/>
    <w:rsid w:val="004A08ED"/>
    <w:rsid w:val="004A0AA9"/>
    <w:rsid w:val="004A0F39"/>
    <w:rsid w:val="004A18B1"/>
    <w:rsid w:val="004A1B99"/>
    <w:rsid w:val="004A223D"/>
    <w:rsid w:val="004A251F"/>
    <w:rsid w:val="004A2593"/>
    <w:rsid w:val="004A26DE"/>
    <w:rsid w:val="004A27FB"/>
    <w:rsid w:val="004A3253"/>
    <w:rsid w:val="004A3292"/>
    <w:rsid w:val="004A33A9"/>
    <w:rsid w:val="004A3BF1"/>
    <w:rsid w:val="004A3C7D"/>
    <w:rsid w:val="004A3E42"/>
    <w:rsid w:val="004A3FBA"/>
    <w:rsid w:val="004A45AE"/>
    <w:rsid w:val="004A4715"/>
    <w:rsid w:val="004A4C11"/>
    <w:rsid w:val="004A4D6F"/>
    <w:rsid w:val="004A5046"/>
    <w:rsid w:val="004A559E"/>
    <w:rsid w:val="004A5651"/>
    <w:rsid w:val="004A565E"/>
    <w:rsid w:val="004A5D4E"/>
    <w:rsid w:val="004A5DF3"/>
    <w:rsid w:val="004A5F48"/>
    <w:rsid w:val="004A6134"/>
    <w:rsid w:val="004A62E8"/>
    <w:rsid w:val="004A6F46"/>
    <w:rsid w:val="004A7092"/>
    <w:rsid w:val="004A7373"/>
    <w:rsid w:val="004A7B72"/>
    <w:rsid w:val="004B05D1"/>
    <w:rsid w:val="004B0B03"/>
    <w:rsid w:val="004B0E6F"/>
    <w:rsid w:val="004B111A"/>
    <w:rsid w:val="004B1B9B"/>
    <w:rsid w:val="004B267F"/>
    <w:rsid w:val="004B2EBA"/>
    <w:rsid w:val="004B3609"/>
    <w:rsid w:val="004B36A8"/>
    <w:rsid w:val="004B3ECF"/>
    <w:rsid w:val="004B3F99"/>
    <w:rsid w:val="004B4164"/>
    <w:rsid w:val="004B423E"/>
    <w:rsid w:val="004B428A"/>
    <w:rsid w:val="004B43D3"/>
    <w:rsid w:val="004B49E6"/>
    <w:rsid w:val="004B4D69"/>
    <w:rsid w:val="004B4F89"/>
    <w:rsid w:val="004B5811"/>
    <w:rsid w:val="004B5832"/>
    <w:rsid w:val="004B7CAA"/>
    <w:rsid w:val="004C01A8"/>
    <w:rsid w:val="004C0241"/>
    <w:rsid w:val="004C0871"/>
    <w:rsid w:val="004C12F4"/>
    <w:rsid w:val="004C12F6"/>
    <w:rsid w:val="004C1590"/>
    <w:rsid w:val="004C1840"/>
    <w:rsid w:val="004C19A3"/>
    <w:rsid w:val="004C24C9"/>
    <w:rsid w:val="004C2ADA"/>
    <w:rsid w:val="004C31B6"/>
    <w:rsid w:val="004C32D7"/>
    <w:rsid w:val="004C5319"/>
    <w:rsid w:val="004C5BCD"/>
    <w:rsid w:val="004C5EDE"/>
    <w:rsid w:val="004C621F"/>
    <w:rsid w:val="004C6481"/>
    <w:rsid w:val="004C6566"/>
    <w:rsid w:val="004C6912"/>
    <w:rsid w:val="004C6E43"/>
    <w:rsid w:val="004C6FBE"/>
    <w:rsid w:val="004C76F8"/>
    <w:rsid w:val="004C7948"/>
    <w:rsid w:val="004C7BB8"/>
    <w:rsid w:val="004C7C60"/>
    <w:rsid w:val="004D0418"/>
    <w:rsid w:val="004D08AF"/>
    <w:rsid w:val="004D0DFE"/>
    <w:rsid w:val="004D1D91"/>
    <w:rsid w:val="004D22C3"/>
    <w:rsid w:val="004D3282"/>
    <w:rsid w:val="004D38A7"/>
    <w:rsid w:val="004D3BB4"/>
    <w:rsid w:val="004D3C3A"/>
    <w:rsid w:val="004D3C9B"/>
    <w:rsid w:val="004D419A"/>
    <w:rsid w:val="004D41A7"/>
    <w:rsid w:val="004D498F"/>
    <w:rsid w:val="004D4DAC"/>
    <w:rsid w:val="004D59A7"/>
    <w:rsid w:val="004D66A1"/>
    <w:rsid w:val="004D6A2A"/>
    <w:rsid w:val="004D6F4D"/>
    <w:rsid w:val="004D6F95"/>
    <w:rsid w:val="004D703E"/>
    <w:rsid w:val="004D7093"/>
    <w:rsid w:val="004D72FE"/>
    <w:rsid w:val="004D7E91"/>
    <w:rsid w:val="004E003A"/>
    <w:rsid w:val="004E0121"/>
    <w:rsid w:val="004E05BA"/>
    <w:rsid w:val="004E0768"/>
    <w:rsid w:val="004E08C9"/>
    <w:rsid w:val="004E0F44"/>
    <w:rsid w:val="004E1545"/>
    <w:rsid w:val="004E18EA"/>
    <w:rsid w:val="004E195F"/>
    <w:rsid w:val="004E1A31"/>
    <w:rsid w:val="004E1CDD"/>
    <w:rsid w:val="004E1EC9"/>
    <w:rsid w:val="004E2804"/>
    <w:rsid w:val="004E2DE0"/>
    <w:rsid w:val="004E35BC"/>
    <w:rsid w:val="004E3676"/>
    <w:rsid w:val="004E3938"/>
    <w:rsid w:val="004E4060"/>
    <w:rsid w:val="004E409A"/>
    <w:rsid w:val="004E456F"/>
    <w:rsid w:val="004E4577"/>
    <w:rsid w:val="004E4EF5"/>
    <w:rsid w:val="004E4EFF"/>
    <w:rsid w:val="004E58E9"/>
    <w:rsid w:val="004E5EFC"/>
    <w:rsid w:val="004E6639"/>
    <w:rsid w:val="004E726B"/>
    <w:rsid w:val="004E77A3"/>
    <w:rsid w:val="004E7CEB"/>
    <w:rsid w:val="004F0235"/>
    <w:rsid w:val="004F0325"/>
    <w:rsid w:val="004F05FE"/>
    <w:rsid w:val="004F082C"/>
    <w:rsid w:val="004F0FB9"/>
    <w:rsid w:val="004F1AA9"/>
    <w:rsid w:val="004F2603"/>
    <w:rsid w:val="004F2F7E"/>
    <w:rsid w:val="004F32B5"/>
    <w:rsid w:val="004F36BC"/>
    <w:rsid w:val="004F3DB0"/>
    <w:rsid w:val="004F407E"/>
    <w:rsid w:val="004F47BE"/>
    <w:rsid w:val="004F52C7"/>
    <w:rsid w:val="004F5479"/>
    <w:rsid w:val="004F56E8"/>
    <w:rsid w:val="004F5812"/>
    <w:rsid w:val="004F593E"/>
    <w:rsid w:val="004F5946"/>
    <w:rsid w:val="004F6264"/>
    <w:rsid w:val="004F66EC"/>
    <w:rsid w:val="004F6FC8"/>
    <w:rsid w:val="004F7061"/>
    <w:rsid w:val="004F7528"/>
    <w:rsid w:val="004F78C6"/>
    <w:rsid w:val="004F7BCA"/>
    <w:rsid w:val="004F7D89"/>
    <w:rsid w:val="00501915"/>
    <w:rsid w:val="00501981"/>
    <w:rsid w:val="00501A85"/>
    <w:rsid w:val="00501BB3"/>
    <w:rsid w:val="00501E42"/>
    <w:rsid w:val="0050215D"/>
    <w:rsid w:val="005021DD"/>
    <w:rsid w:val="005026CA"/>
    <w:rsid w:val="00502B72"/>
    <w:rsid w:val="00502B7E"/>
    <w:rsid w:val="00502D10"/>
    <w:rsid w:val="00503F1F"/>
    <w:rsid w:val="0050498A"/>
    <w:rsid w:val="00504BC1"/>
    <w:rsid w:val="00505134"/>
    <w:rsid w:val="00505971"/>
    <w:rsid w:val="00505C04"/>
    <w:rsid w:val="00505E47"/>
    <w:rsid w:val="00506117"/>
    <w:rsid w:val="00507543"/>
    <w:rsid w:val="005076A3"/>
    <w:rsid w:val="005077A7"/>
    <w:rsid w:val="00507E8B"/>
    <w:rsid w:val="005106AF"/>
    <w:rsid w:val="005110B1"/>
    <w:rsid w:val="00511C6E"/>
    <w:rsid w:val="00511F15"/>
    <w:rsid w:val="005126EE"/>
    <w:rsid w:val="0051318C"/>
    <w:rsid w:val="005133D9"/>
    <w:rsid w:val="00513471"/>
    <w:rsid w:val="005137CF"/>
    <w:rsid w:val="00513D7F"/>
    <w:rsid w:val="005142CD"/>
    <w:rsid w:val="005143C9"/>
    <w:rsid w:val="00514969"/>
    <w:rsid w:val="00514B2D"/>
    <w:rsid w:val="005150EF"/>
    <w:rsid w:val="005157A9"/>
    <w:rsid w:val="0051596A"/>
    <w:rsid w:val="0051598C"/>
    <w:rsid w:val="00515DD8"/>
    <w:rsid w:val="00516678"/>
    <w:rsid w:val="005168BC"/>
    <w:rsid w:val="005168FF"/>
    <w:rsid w:val="00516B00"/>
    <w:rsid w:val="00516CA0"/>
    <w:rsid w:val="00516E01"/>
    <w:rsid w:val="005171E0"/>
    <w:rsid w:val="005173A7"/>
    <w:rsid w:val="0051754F"/>
    <w:rsid w:val="00517616"/>
    <w:rsid w:val="005177E1"/>
    <w:rsid w:val="00517A2E"/>
    <w:rsid w:val="00517B7C"/>
    <w:rsid w:val="00520C0A"/>
    <w:rsid w:val="00520DB3"/>
    <w:rsid w:val="00521043"/>
    <w:rsid w:val="005218B6"/>
    <w:rsid w:val="00521D7E"/>
    <w:rsid w:val="00522046"/>
    <w:rsid w:val="00522589"/>
    <w:rsid w:val="005234F5"/>
    <w:rsid w:val="0052355E"/>
    <w:rsid w:val="00523838"/>
    <w:rsid w:val="00523F04"/>
    <w:rsid w:val="0052407B"/>
    <w:rsid w:val="005242D0"/>
    <w:rsid w:val="00524545"/>
    <w:rsid w:val="005249E2"/>
    <w:rsid w:val="00524EBF"/>
    <w:rsid w:val="00524F25"/>
    <w:rsid w:val="00525192"/>
    <w:rsid w:val="005255BF"/>
    <w:rsid w:val="005257B5"/>
    <w:rsid w:val="005257DE"/>
    <w:rsid w:val="00525861"/>
    <w:rsid w:val="00525C15"/>
    <w:rsid w:val="00525F0A"/>
    <w:rsid w:val="005262B7"/>
    <w:rsid w:val="005269A8"/>
    <w:rsid w:val="00526C02"/>
    <w:rsid w:val="00527098"/>
    <w:rsid w:val="00527200"/>
    <w:rsid w:val="00530157"/>
    <w:rsid w:val="005302AA"/>
    <w:rsid w:val="00530423"/>
    <w:rsid w:val="00530D9C"/>
    <w:rsid w:val="00531D8D"/>
    <w:rsid w:val="00531D97"/>
    <w:rsid w:val="00531EBE"/>
    <w:rsid w:val="005320C3"/>
    <w:rsid w:val="005320F8"/>
    <w:rsid w:val="00532F8B"/>
    <w:rsid w:val="00533737"/>
    <w:rsid w:val="00533941"/>
    <w:rsid w:val="00533A3E"/>
    <w:rsid w:val="00533B31"/>
    <w:rsid w:val="00533D4D"/>
    <w:rsid w:val="0053408C"/>
    <w:rsid w:val="0053433E"/>
    <w:rsid w:val="00534A5A"/>
    <w:rsid w:val="00534C75"/>
    <w:rsid w:val="00534E50"/>
    <w:rsid w:val="00535B79"/>
    <w:rsid w:val="00535CF5"/>
    <w:rsid w:val="00535D7C"/>
    <w:rsid w:val="00535EF1"/>
    <w:rsid w:val="00536579"/>
    <w:rsid w:val="00536835"/>
    <w:rsid w:val="00536C1E"/>
    <w:rsid w:val="00537816"/>
    <w:rsid w:val="00537A1D"/>
    <w:rsid w:val="0054015C"/>
    <w:rsid w:val="005407BB"/>
    <w:rsid w:val="005409F7"/>
    <w:rsid w:val="00541411"/>
    <w:rsid w:val="0054159A"/>
    <w:rsid w:val="00541D23"/>
    <w:rsid w:val="005429D9"/>
    <w:rsid w:val="005429E1"/>
    <w:rsid w:val="00543070"/>
    <w:rsid w:val="0054343A"/>
    <w:rsid w:val="00543833"/>
    <w:rsid w:val="00543974"/>
    <w:rsid w:val="00543AE1"/>
    <w:rsid w:val="00543EBF"/>
    <w:rsid w:val="00544ABA"/>
    <w:rsid w:val="005453B0"/>
    <w:rsid w:val="00545574"/>
    <w:rsid w:val="0054593A"/>
    <w:rsid w:val="00545AA6"/>
    <w:rsid w:val="00545D32"/>
    <w:rsid w:val="005467FB"/>
    <w:rsid w:val="005468B5"/>
    <w:rsid w:val="00546AE9"/>
    <w:rsid w:val="00546F15"/>
    <w:rsid w:val="005470BB"/>
    <w:rsid w:val="0054716D"/>
    <w:rsid w:val="005474D2"/>
    <w:rsid w:val="00547989"/>
    <w:rsid w:val="00547ABC"/>
    <w:rsid w:val="0055005C"/>
    <w:rsid w:val="00550620"/>
    <w:rsid w:val="00550F3F"/>
    <w:rsid w:val="00551320"/>
    <w:rsid w:val="00551820"/>
    <w:rsid w:val="005518A4"/>
    <w:rsid w:val="00551E6C"/>
    <w:rsid w:val="00552314"/>
    <w:rsid w:val="005523FA"/>
    <w:rsid w:val="00552768"/>
    <w:rsid w:val="005527DB"/>
    <w:rsid w:val="00552935"/>
    <w:rsid w:val="00552A96"/>
    <w:rsid w:val="00553127"/>
    <w:rsid w:val="00553244"/>
    <w:rsid w:val="005533CA"/>
    <w:rsid w:val="0055370D"/>
    <w:rsid w:val="005537D5"/>
    <w:rsid w:val="00553819"/>
    <w:rsid w:val="00553CB7"/>
    <w:rsid w:val="00554291"/>
    <w:rsid w:val="00554BE7"/>
    <w:rsid w:val="005550DE"/>
    <w:rsid w:val="0055520B"/>
    <w:rsid w:val="00556D68"/>
    <w:rsid w:val="00556DBB"/>
    <w:rsid w:val="005570E3"/>
    <w:rsid w:val="005570F8"/>
    <w:rsid w:val="00557173"/>
    <w:rsid w:val="005574E7"/>
    <w:rsid w:val="005576A1"/>
    <w:rsid w:val="00557A64"/>
    <w:rsid w:val="00557C74"/>
    <w:rsid w:val="0056017F"/>
    <w:rsid w:val="00560209"/>
    <w:rsid w:val="0056050A"/>
    <w:rsid w:val="005605C0"/>
    <w:rsid w:val="005607C1"/>
    <w:rsid w:val="00560A71"/>
    <w:rsid w:val="00560D23"/>
    <w:rsid w:val="00560E26"/>
    <w:rsid w:val="00560E59"/>
    <w:rsid w:val="005615D8"/>
    <w:rsid w:val="0056173E"/>
    <w:rsid w:val="00561F9D"/>
    <w:rsid w:val="00562156"/>
    <w:rsid w:val="005626D6"/>
    <w:rsid w:val="0056287A"/>
    <w:rsid w:val="005629E0"/>
    <w:rsid w:val="00562B4C"/>
    <w:rsid w:val="00563442"/>
    <w:rsid w:val="0056345E"/>
    <w:rsid w:val="005638D4"/>
    <w:rsid w:val="00564A45"/>
    <w:rsid w:val="00564C9C"/>
    <w:rsid w:val="00564F3E"/>
    <w:rsid w:val="005651D3"/>
    <w:rsid w:val="005656ED"/>
    <w:rsid w:val="00565FCB"/>
    <w:rsid w:val="00566544"/>
    <w:rsid w:val="00566608"/>
    <w:rsid w:val="00566756"/>
    <w:rsid w:val="00566A9A"/>
    <w:rsid w:val="00566AE3"/>
    <w:rsid w:val="00566C83"/>
    <w:rsid w:val="00566D88"/>
    <w:rsid w:val="0056751C"/>
    <w:rsid w:val="00567CC0"/>
    <w:rsid w:val="00567DE7"/>
    <w:rsid w:val="00567E70"/>
    <w:rsid w:val="005700FE"/>
    <w:rsid w:val="0057020B"/>
    <w:rsid w:val="00570218"/>
    <w:rsid w:val="005708AB"/>
    <w:rsid w:val="00570E24"/>
    <w:rsid w:val="00571512"/>
    <w:rsid w:val="00571DBE"/>
    <w:rsid w:val="00571ED7"/>
    <w:rsid w:val="0057248A"/>
    <w:rsid w:val="00572760"/>
    <w:rsid w:val="00572882"/>
    <w:rsid w:val="00572CD3"/>
    <w:rsid w:val="00572DA9"/>
    <w:rsid w:val="00572FC5"/>
    <w:rsid w:val="00573087"/>
    <w:rsid w:val="005730C4"/>
    <w:rsid w:val="0057394B"/>
    <w:rsid w:val="00573BAA"/>
    <w:rsid w:val="0057408B"/>
    <w:rsid w:val="005740E8"/>
    <w:rsid w:val="005743DE"/>
    <w:rsid w:val="00574F3F"/>
    <w:rsid w:val="00575084"/>
    <w:rsid w:val="00575507"/>
    <w:rsid w:val="0057562C"/>
    <w:rsid w:val="005759F6"/>
    <w:rsid w:val="00575D3C"/>
    <w:rsid w:val="00575DDC"/>
    <w:rsid w:val="00575E3E"/>
    <w:rsid w:val="00575E93"/>
    <w:rsid w:val="00575FFB"/>
    <w:rsid w:val="00576418"/>
    <w:rsid w:val="005765F5"/>
    <w:rsid w:val="00576778"/>
    <w:rsid w:val="00576B41"/>
    <w:rsid w:val="00576D6C"/>
    <w:rsid w:val="0057713C"/>
    <w:rsid w:val="00577A2E"/>
    <w:rsid w:val="0058023C"/>
    <w:rsid w:val="0058048E"/>
    <w:rsid w:val="00580544"/>
    <w:rsid w:val="005805EC"/>
    <w:rsid w:val="005807BD"/>
    <w:rsid w:val="00580C18"/>
    <w:rsid w:val="00580E48"/>
    <w:rsid w:val="00580EA7"/>
    <w:rsid w:val="00580F0A"/>
    <w:rsid w:val="00581246"/>
    <w:rsid w:val="0058262D"/>
    <w:rsid w:val="00582A3A"/>
    <w:rsid w:val="00582C3A"/>
    <w:rsid w:val="00582E1A"/>
    <w:rsid w:val="00583147"/>
    <w:rsid w:val="005832D6"/>
    <w:rsid w:val="005836DD"/>
    <w:rsid w:val="00583836"/>
    <w:rsid w:val="00583A44"/>
    <w:rsid w:val="00583B2F"/>
    <w:rsid w:val="00584416"/>
    <w:rsid w:val="00584B39"/>
    <w:rsid w:val="00584D74"/>
    <w:rsid w:val="00584D87"/>
    <w:rsid w:val="00585000"/>
    <w:rsid w:val="00585028"/>
    <w:rsid w:val="005854D1"/>
    <w:rsid w:val="00585751"/>
    <w:rsid w:val="00585F5B"/>
    <w:rsid w:val="0058620A"/>
    <w:rsid w:val="00586A96"/>
    <w:rsid w:val="00586C78"/>
    <w:rsid w:val="0058735A"/>
    <w:rsid w:val="00587A4B"/>
    <w:rsid w:val="00587FC0"/>
    <w:rsid w:val="0059049B"/>
    <w:rsid w:val="005906AD"/>
    <w:rsid w:val="00590CC0"/>
    <w:rsid w:val="00590CD1"/>
    <w:rsid w:val="00590D42"/>
    <w:rsid w:val="00590DA6"/>
    <w:rsid w:val="00590FDD"/>
    <w:rsid w:val="0059156B"/>
    <w:rsid w:val="005916F2"/>
    <w:rsid w:val="00591C7D"/>
    <w:rsid w:val="00592071"/>
    <w:rsid w:val="00592559"/>
    <w:rsid w:val="0059270C"/>
    <w:rsid w:val="00592B03"/>
    <w:rsid w:val="00592B0D"/>
    <w:rsid w:val="00592FCC"/>
    <w:rsid w:val="00593179"/>
    <w:rsid w:val="0059379B"/>
    <w:rsid w:val="00593957"/>
    <w:rsid w:val="005939A7"/>
    <w:rsid w:val="005939D5"/>
    <w:rsid w:val="00593AB9"/>
    <w:rsid w:val="00593E15"/>
    <w:rsid w:val="005940E3"/>
    <w:rsid w:val="005941E7"/>
    <w:rsid w:val="00594737"/>
    <w:rsid w:val="00594787"/>
    <w:rsid w:val="00594852"/>
    <w:rsid w:val="00594ABB"/>
    <w:rsid w:val="00594D1C"/>
    <w:rsid w:val="00594E36"/>
    <w:rsid w:val="00594F0A"/>
    <w:rsid w:val="0059525E"/>
    <w:rsid w:val="0059536B"/>
    <w:rsid w:val="00595887"/>
    <w:rsid w:val="00595D2C"/>
    <w:rsid w:val="00596176"/>
    <w:rsid w:val="005961F7"/>
    <w:rsid w:val="005969BB"/>
    <w:rsid w:val="00596B9C"/>
    <w:rsid w:val="00596D97"/>
    <w:rsid w:val="005A0258"/>
    <w:rsid w:val="005A03B7"/>
    <w:rsid w:val="005A054D"/>
    <w:rsid w:val="005A0A46"/>
    <w:rsid w:val="005A10B9"/>
    <w:rsid w:val="005A11B0"/>
    <w:rsid w:val="005A11EA"/>
    <w:rsid w:val="005A12D4"/>
    <w:rsid w:val="005A19F0"/>
    <w:rsid w:val="005A1DA8"/>
    <w:rsid w:val="005A269F"/>
    <w:rsid w:val="005A26D9"/>
    <w:rsid w:val="005A305E"/>
    <w:rsid w:val="005A30BB"/>
    <w:rsid w:val="005A3707"/>
    <w:rsid w:val="005A3887"/>
    <w:rsid w:val="005A3BF2"/>
    <w:rsid w:val="005A4255"/>
    <w:rsid w:val="005A4468"/>
    <w:rsid w:val="005A4824"/>
    <w:rsid w:val="005A4E45"/>
    <w:rsid w:val="005A4E81"/>
    <w:rsid w:val="005A5910"/>
    <w:rsid w:val="005A5C26"/>
    <w:rsid w:val="005A5D15"/>
    <w:rsid w:val="005A62A6"/>
    <w:rsid w:val="005A6404"/>
    <w:rsid w:val="005A65C6"/>
    <w:rsid w:val="005A669D"/>
    <w:rsid w:val="005A66B7"/>
    <w:rsid w:val="005A6737"/>
    <w:rsid w:val="005A6846"/>
    <w:rsid w:val="005A6F77"/>
    <w:rsid w:val="005A70DA"/>
    <w:rsid w:val="005A7734"/>
    <w:rsid w:val="005A7D6F"/>
    <w:rsid w:val="005A7E03"/>
    <w:rsid w:val="005B01B5"/>
    <w:rsid w:val="005B0542"/>
    <w:rsid w:val="005B063A"/>
    <w:rsid w:val="005B0DEF"/>
    <w:rsid w:val="005B10E2"/>
    <w:rsid w:val="005B1339"/>
    <w:rsid w:val="005B1576"/>
    <w:rsid w:val="005B1E30"/>
    <w:rsid w:val="005B2225"/>
    <w:rsid w:val="005B2799"/>
    <w:rsid w:val="005B2B3A"/>
    <w:rsid w:val="005B2B77"/>
    <w:rsid w:val="005B2DF2"/>
    <w:rsid w:val="005B2FB6"/>
    <w:rsid w:val="005B3964"/>
    <w:rsid w:val="005B3D30"/>
    <w:rsid w:val="005B3D4A"/>
    <w:rsid w:val="005B3F03"/>
    <w:rsid w:val="005B47FE"/>
    <w:rsid w:val="005B4CB5"/>
    <w:rsid w:val="005B4D87"/>
    <w:rsid w:val="005B535D"/>
    <w:rsid w:val="005B53ED"/>
    <w:rsid w:val="005B5446"/>
    <w:rsid w:val="005B5FF7"/>
    <w:rsid w:val="005B7674"/>
    <w:rsid w:val="005B7DD1"/>
    <w:rsid w:val="005B7E74"/>
    <w:rsid w:val="005C00A0"/>
    <w:rsid w:val="005C0ADF"/>
    <w:rsid w:val="005C1182"/>
    <w:rsid w:val="005C11AE"/>
    <w:rsid w:val="005C14AB"/>
    <w:rsid w:val="005C1A2A"/>
    <w:rsid w:val="005C1B22"/>
    <w:rsid w:val="005C2403"/>
    <w:rsid w:val="005C28FA"/>
    <w:rsid w:val="005C3B3F"/>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6B12"/>
    <w:rsid w:val="005C7123"/>
    <w:rsid w:val="005C712D"/>
    <w:rsid w:val="005C72BE"/>
    <w:rsid w:val="005C7C75"/>
    <w:rsid w:val="005C7D03"/>
    <w:rsid w:val="005D0668"/>
    <w:rsid w:val="005D0E4F"/>
    <w:rsid w:val="005D14D0"/>
    <w:rsid w:val="005D15D0"/>
    <w:rsid w:val="005D1E32"/>
    <w:rsid w:val="005D206B"/>
    <w:rsid w:val="005D22B7"/>
    <w:rsid w:val="005D2491"/>
    <w:rsid w:val="005D25D8"/>
    <w:rsid w:val="005D2BDE"/>
    <w:rsid w:val="005D3B60"/>
    <w:rsid w:val="005D3CF2"/>
    <w:rsid w:val="005D3D76"/>
    <w:rsid w:val="005D3F19"/>
    <w:rsid w:val="005D4125"/>
    <w:rsid w:val="005D4578"/>
    <w:rsid w:val="005D49B6"/>
    <w:rsid w:val="005D4EFA"/>
    <w:rsid w:val="005D55BA"/>
    <w:rsid w:val="005D5ADB"/>
    <w:rsid w:val="005D5CA1"/>
    <w:rsid w:val="005D648A"/>
    <w:rsid w:val="005D6847"/>
    <w:rsid w:val="005D6DEC"/>
    <w:rsid w:val="005D6E82"/>
    <w:rsid w:val="005D746C"/>
    <w:rsid w:val="005D7802"/>
    <w:rsid w:val="005D7996"/>
    <w:rsid w:val="005D7B39"/>
    <w:rsid w:val="005D7E0D"/>
    <w:rsid w:val="005E08D3"/>
    <w:rsid w:val="005E108F"/>
    <w:rsid w:val="005E13EF"/>
    <w:rsid w:val="005E1997"/>
    <w:rsid w:val="005E1BBF"/>
    <w:rsid w:val="005E1BD0"/>
    <w:rsid w:val="005E2193"/>
    <w:rsid w:val="005E21AB"/>
    <w:rsid w:val="005E234A"/>
    <w:rsid w:val="005E28A8"/>
    <w:rsid w:val="005E2CE3"/>
    <w:rsid w:val="005E2F4B"/>
    <w:rsid w:val="005E35CC"/>
    <w:rsid w:val="005E3713"/>
    <w:rsid w:val="005E371E"/>
    <w:rsid w:val="005E3776"/>
    <w:rsid w:val="005E3E21"/>
    <w:rsid w:val="005E4697"/>
    <w:rsid w:val="005E53F9"/>
    <w:rsid w:val="005E6A78"/>
    <w:rsid w:val="005E6D49"/>
    <w:rsid w:val="005E6E6C"/>
    <w:rsid w:val="005E775D"/>
    <w:rsid w:val="005E7EED"/>
    <w:rsid w:val="005F04F1"/>
    <w:rsid w:val="005F0A43"/>
    <w:rsid w:val="005F17BD"/>
    <w:rsid w:val="005F2273"/>
    <w:rsid w:val="005F27BF"/>
    <w:rsid w:val="005F3438"/>
    <w:rsid w:val="005F3839"/>
    <w:rsid w:val="005F3867"/>
    <w:rsid w:val="005F3A1B"/>
    <w:rsid w:val="005F3C8B"/>
    <w:rsid w:val="005F4171"/>
    <w:rsid w:val="005F46D6"/>
    <w:rsid w:val="005F4DD6"/>
    <w:rsid w:val="005F4ECA"/>
    <w:rsid w:val="005F50D8"/>
    <w:rsid w:val="005F53A1"/>
    <w:rsid w:val="005F553B"/>
    <w:rsid w:val="005F57AE"/>
    <w:rsid w:val="005F5938"/>
    <w:rsid w:val="005F59D7"/>
    <w:rsid w:val="005F5D7A"/>
    <w:rsid w:val="005F6B77"/>
    <w:rsid w:val="005F6E5A"/>
    <w:rsid w:val="005F7487"/>
    <w:rsid w:val="006002C7"/>
    <w:rsid w:val="0060088E"/>
    <w:rsid w:val="00600A23"/>
    <w:rsid w:val="00600F95"/>
    <w:rsid w:val="00601213"/>
    <w:rsid w:val="00601839"/>
    <w:rsid w:val="00601DA6"/>
    <w:rsid w:val="006023C8"/>
    <w:rsid w:val="00602759"/>
    <w:rsid w:val="0060277A"/>
    <w:rsid w:val="00602B7C"/>
    <w:rsid w:val="006031FA"/>
    <w:rsid w:val="00603312"/>
    <w:rsid w:val="0060389C"/>
    <w:rsid w:val="006039C9"/>
    <w:rsid w:val="00604668"/>
    <w:rsid w:val="00604923"/>
    <w:rsid w:val="00604A32"/>
    <w:rsid w:val="00604DC7"/>
    <w:rsid w:val="00604E47"/>
    <w:rsid w:val="00605441"/>
    <w:rsid w:val="006056EA"/>
    <w:rsid w:val="0060631C"/>
    <w:rsid w:val="006064BC"/>
    <w:rsid w:val="006066BB"/>
    <w:rsid w:val="0060690F"/>
    <w:rsid w:val="00606970"/>
    <w:rsid w:val="00606A20"/>
    <w:rsid w:val="00606B2B"/>
    <w:rsid w:val="006072C6"/>
    <w:rsid w:val="0060748B"/>
    <w:rsid w:val="00607605"/>
    <w:rsid w:val="00607A2E"/>
    <w:rsid w:val="00607A99"/>
    <w:rsid w:val="006107EB"/>
    <w:rsid w:val="00610931"/>
    <w:rsid w:val="00611634"/>
    <w:rsid w:val="00611698"/>
    <w:rsid w:val="00611878"/>
    <w:rsid w:val="00611A26"/>
    <w:rsid w:val="00611DC1"/>
    <w:rsid w:val="006124EE"/>
    <w:rsid w:val="006126B8"/>
    <w:rsid w:val="006129CD"/>
    <w:rsid w:val="0061307E"/>
    <w:rsid w:val="006130F7"/>
    <w:rsid w:val="006138A1"/>
    <w:rsid w:val="00613AF8"/>
    <w:rsid w:val="00613D8E"/>
    <w:rsid w:val="00613F8F"/>
    <w:rsid w:val="00613FFB"/>
    <w:rsid w:val="006142E0"/>
    <w:rsid w:val="00614E40"/>
    <w:rsid w:val="006150D5"/>
    <w:rsid w:val="00615CA8"/>
    <w:rsid w:val="006160BA"/>
    <w:rsid w:val="00616112"/>
    <w:rsid w:val="00616350"/>
    <w:rsid w:val="006175A9"/>
    <w:rsid w:val="006176B8"/>
    <w:rsid w:val="006178B5"/>
    <w:rsid w:val="00617B8E"/>
    <w:rsid w:val="00617E63"/>
    <w:rsid w:val="006205CA"/>
    <w:rsid w:val="00620716"/>
    <w:rsid w:val="006213AD"/>
    <w:rsid w:val="0062145A"/>
    <w:rsid w:val="00621711"/>
    <w:rsid w:val="00621F53"/>
    <w:rsid w:val="00622A13"/>
    <w:rsid w:val="00622E2A"/>
    <w:rsid w:val="00622EEA"/>
    <w:rsid w:val="00622F4E"/>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4970"/>
    <w:rsid w:val="006254D6"/>
    <w:rsid w:val="00626003"/>
    <w:rsid w:val="0062609F"/>
    <w:rsid w:val="0062660B"/>
    <w:rsid w:val="00626AD1"/>
    <w:rsid w:val="00627D3D"/>
    <w:rsid w:val="006300F8"/>
    <w:rsid w:val="006304BC"/>
    <w:rsid w:val="006307EA"/>
    <w:rsid w:val="00630DCE"/>
    <w:rsid w:val="006311C4"/>
    <w:rsid w:val="0063120A"/>
    <w:rsid w:val="0063150B"/>
    <w:rsid w:val="00631585"/>
    <w:rsid w:val="006315E2"/>
    <w:rsid w:val="00631708"/>
    <w:rsid w:val="006318C9"/>
    <w:rsid w:val="006323C3"/>
    <w:rsid w:val="0063275E"/>
    <w:rsid w:val="006327F1"/>
    <w:rsid w:val="00632C8E"/>
    <w:rsid w:val="00632CC2"/>
    <w:rsid w:val="00633149"/>
    <w:rsid w:val="0063391D"/>
    <w:rsid w:val="00633C46"/>
    <w:rsid w:val="006340AA"/>
    <w:rsid w:val="00634ACF"/>
    <w:rsid w:val="00634D1F"/>
    <w:rsid w:val="00634E46"/>
    <w:rsid w:val="00634E6D"/>
    <w:rsid w:val="00635035"/>
    <w:rsid w:val="0063580D"/>
    <w:rsid w:val="00635824"/>
    <w:rsid w:val="00635A32"/>
    <w:rsid w:val="00635CAE"/>
    <w:rsid w:val="00635ED7"/>
    <w:rsid w:val="006360F6"/>
    <w:rsid w:val="006367F9"/>
    <w:rsid w:val="00636943"/>
    <w:rsid w:val="0063708B"/>
    <w:rsid w:val="00637240"/>
    <w:rsid w:val="006406F5"/>
    <w:rsid w:val="00640ABA"/>
    <w:rsid w:val="00641256"/>
    <w:rsid w:val="006414A1"/>
    <w:rsid w:val="00641991"/>
    <w:rsid w:val="00642179"/>
    <w:rsid w:val="0064252B"/>
    <w:rsid w:val="00642CA7"/>
    <w:rsid w:val="006435FF"/>
    <w:rsid w:val="00643639"/>
    <w:rsid w:val="00643660"/>
    <w:rsid w:val="00645739"/>
    <w:rsid w:val="00646BE5"/>
    <w:rsid w:val="0064781C"/>
    <w:rsid w:val="00647A5E"/>
    <w:rsid w:val="00647C1A"/>
    <w:rsid w:val="00647DB4"/>
    <w:rsid w:val="00650139"/>
    <w:rsid w:val="0065077F"/>
    <w:rsid w:val="00650817"/>
    <w:rsid w:val="00651AFD"/>
    <w:rsid w:val="00651E5F"/>
    <w:rsid w:val="0065203B"/>
    <w:rsid w:val="006523AD"/>
    <w:rsid w:val="00652756"/>
    <w:rsid w:val="00652AD8"/>
    <w:rsid w:val="00652B74"/>
    <w:rsid w:val="00652B79"/>
    <w:rsid w:val="00652E73"/>
    <w:rsid w:val="00653122"/>
    <w:rsid w:val="00653212"/>
    <w:rsid w:val="006533C3"/>
    <w:rsid w:val="0065346D"/>
    <w:rsid w:val="006535E4"/>
    <w:rsid w:val="00653654"/>
    <w:rsid w:val="00653F8A"/>
    <w:rsid w:val="00654068"/>
    <w:rsid w:val="0065495F"/>
    <w:rsid w:val="00654B38"/>
    <w:rsid w:val="00654B69"/>
    <w:rsid w:val="00654B83"/>
    <w:rsid w:val="00654BB8"/>
    <w:rsid w:val="00654BC9"/>
    <w:rsid w:val="00655061"/>
    <w:rsid w:val="0065510C"/>
    <w:rsid w:val="006551C1"/>
    <w:rsid w:val="006553BE"/>
    <w:rsid w:val="0065555D"/>
    <w:rsid w:val="006555AE"/>
    <w:rsid w:val="00655649"/>
    <w:rsid w:val="0065586F"/>
    <w:rsid w:val="00655882"/>
    <w:rsid w:val="00655B63"/>
    <w:rsid w:val="0065678A"/>
    <w:rsid w:val="00656A5C"/>
    <w:rsid w:val="00656E74"/>
    <w:rsid w:val="006571F6"/>
    <w:rsid w:val="0065759D"/>
    <w:rsid w:val="00657A5B"/>
    <w:rsid w:val="00657D5A"/>
    <w:rsid w:val="0066024E"/>
    <w:rsid w:val="006608F4"/>
    <w:rsid w:val="0066096C"/>
    <w:rsid w:val="006618CC"/>
    <w:rsid w:val="0066192C"/>
    <w:rsid w:val="00661AAA"/>
    <w:rsid w:val="00661E07"/>
    <w:rsid w:val="00662099"/>
    <w:rsid w:val="00662111"/>
    <w:rsid w:val="00662118"/>
    <w:rsid w:val="00662681"/>
    <w:rsid w:val="00662DF4"/>
    <w:rsid w:val="006638AD"/>
    <w:rsid w:val="00663BC1"/>
    <w:rsid w:val="00663DE4"/>
    <w:rsid w:val="00663EAF"/>
    <w:rsid w:val="00663ECA"/>
    <w:rsid w:val="00665A04"/>
    <w:rsid w:val="00665F3E"/>
    <w:rsid w:val="0066609E"/>
    <w:rsid w:val="00666388"/>
    <w:rsid w:val="006665B4"/>
    <w:rsid w:val="00666829"/>
    <w:rsid w:val="00667020"/>
    <w:rsid w:val="0066732C"/>
    <w:rsid w:val="006673A6"/>
    <w:rsid w:val="006679F5"/>
    <w:rsid w:val="00667B77"/>
    <w:rsid w:val="00671026"/>
    <w:rsid w:val="006713DE"/>
    <w:rsid w:val="0067143D"/>
    <w:rsid w:val="006716DA"/>
    <w:rsid w:val="00671965"/>
    <w:rsid w:val="00671A78"/>
    <w:rsid w:val="00671E11"/>
    <w:rsid w:val="006728ED"/>
    <w:rsid w:val="00672D90"/>
    <w:rsid w:val="00672EB3"/>
    <w:rsid w:val="00672FAA"/>
    <w:rsid w:val="006732B1"/>
    <w:rsid w:val="006734CA"/>
    <w:rsid w:val="0067446F"/>
    <w:rsid w:val="006744E4"/>
    <w:rsid w:val="00674614"/>
    <w:rsid w:val="006746A4"/>
    <w:rsid w:val="00675558"/>
    <w:rsid w:val="006755BC"/>
    <w:rsid w:val="00675611"/>
    <w:rsid w:val="00675A60"/>
    <w:rsid w:val="00675FF6"/>
    <w:rsid w:val="006766E3"/>
    <w:rsid w:val="0067697E"/>
    <w:rsid w:val="00676C09"/>
    <w:rsid w:val="00676D8F"/>
    <w:rsid w:val="00677443"/>
    <w:rsid w:val="0067769A"/>
    <w:rsid w:val="006792B4"/>
    <w:rsid w:val="00680030"/>
    <w:rsid w:val="006806A3"/>
    <w:rsid w:val="006806A6"/>
    <w:rsid w:val="00681211"/>
    <w:rsid w:val="006812C2"/>
    <w:rsid w:val="00681308"/>
    <w:rsid w:val="006819BD"/>
    <w:rsid w:val="00681B36"/>
    <w:rsid w:val="006828C3"/>
    <w:rsid w:val="00682E14"/>
    <w:rsid w:val="0068407E"/>
    <w:rsid w:val="0068436C"/>
    <w:rsid w:val="00684FDE"/>
    <w:rsid w:val="006851ED"/>
    <w:rsid w:val="0068545E"/>
    <w:rsid w:val="00685D4C"/>
    <w:rsid w:val="00685FD4"/>
    <w:rsid w:val="00686200"/>
    <w:rsid w:val="00686212"/>
    <w:rsid w:val="00686612"/>
    <w:rsid w:val="0068661E"/>
    <w:rsid w:val="00686836"/>
    <w:rsid w:val="006868B3"/>
    <w:rsid w:val="00686F63"/>
    <w:rsid w:val="0068704C"/>
    <w:rsid w:val="00687343"/>
    <w:rsid w:val="006873FC"/>
    <w:rsid w:val="00687F76"/>
    <w:rsid w:val="00687FAD"/>
    <w:rsid w:val="006907B8"/>
    <w:rsid w:val="006907ED"/>
    <w:rsid w:val="00690A49"/>
    <w:rsid w:val="00690B1F"/>
    <w:rsid w:val="00690BB6"/>
    <w:rsid w:val="00690DBD"/>
    <w:rsid w:val="00691170"/>
    <w:rsid w:val="006915CD"/>
    <w:rsid w:val="00691AD3"/>
    <w:rsid w:val="00691B30"/>
    <w:rsid w:val="00691ED7"/>
    <w:rsid w:val="006920FE"/>
    <w:rsid w:val="00692A89"/>
    <w:rsid w:val="0069342C"/>
    <w:rsid w:val="006934EE"/>
    <w:rsid w:val="00693E1F"/>
    <w:rsid w:val="00693ECB"/>
    <w:rsid w:val="00694761"/>
    <w:rsid w:val="00694797"/>
    <w:rsid w:val="006948D3"/>
    <w:rsid w:val="0069525D"/>
    <w:rsid w:val="006952E2"/>
    <w:rsid w:val="00695415"/>
    <w:rsid w:val="006954D8"/>
    <w:rsid w:val="00695887"/>
    <w:rsid w:val="00695903"/>
    <w:rsid w:val="006960D7"/>
    <w:rsid w:val="006962DF"/>
    <w:rsid w:val="00696308"/>
    <w:rsid w:val="00697733"/>
    <w:rsid w:val="00697C63"/>
    <w:rsid w:val="006A0018"/>
    <w:rsid w:val="006A0206"/>
    <w:rsid w:val="006A0B89"/>
    <w:rsid w:val="006A0E71"/>
    <w:rsid w:val="006A0F70"/>
    <w:rsid w:val="006A11A1"/>
    <w:rsid w:val="006A254E"/>
    <w:rsid w:val="006A293A"/>
    <w:rsid w:val="006A2C30"/>
    <w:rsid w:val="006A301C"/>
    <w:rsid w:val="006A301E"/>
    <w:rsid w:val="006A3895"/>
    <w:rsid w:val="006A3E2B"/>
    <w:rsid w:val="006A3F39"/>
    <w:rsid w:val="006A425D"/>
    <w:rsid w:val="006A43CF"/>
    <w:rsid w:val="006A4613"/>
    <w:rsid w:val="006A47EC"/>
    <w:rsid w:val="006A4833"/>
    <w:rsid w:val="006A4B28"/>
    <w:rsid w:val="006A4C68"/>
    <w:rsid w:val="006A51AD"/>
    <w:rsid w:val="006A5BD3"/>
    <w:rsid w:val="006A6242"/>
    <w:rsid w:val="006A62EF"/>
    <w:rsid w:val="006A6A46"/>
    <w:rsid w:val="006A6E17"/>
    <w:rsid w:val="006A73BC"/>
    <w:rsid w:val="006A7CB8"/>
    <w:rsid w:val="006B009E"/>
    <w:rsid w:val="006B0BFD"/>
    <w:rsid w:val="006B0C53"/>
    <w:rsid w:val="006B0D15"/>
    <w:rsid w:val="006B120D"/>
    <w:rsid w:val="006B1229"/>
    <w:rsid w:val="006B15F0"/>
    <w:rsid w:val="006B17E7"/>
    <w:rsid w:val="006B19E8"/>
    <w:rsid w:val="006B1A8A"/>
    <w:rsid w:val="006B1B11"/>
    <w:rsid w:val="006B1B28"/>
    <w:rsid w:val="006B1DEE"/>
    <w:rsid w:val="006B1F4B"/>
    <w:rsid w:val="006B1FD5"/>
    <w:rsid w:val="006B2538"/>
    <w:rsid w:val="006B2766"/>
    <w:rsid w:val="006B2B59"/>
    <w:rsid w:val="006B36F0"/>
    <w:rsid w:val="006B381D"/>
    <w:rsid w:val="006B42B5"/>
    <w:rsid w:val="006B4C63"/>
    <w:rsid w:val="006B4CBA"/>
    <w:rsid w:val="006B4E72"/>
    <w:rsid w:val="006B555A"/>
    <w:rsid w:val="006B5D14"/>
    <w:rsid w:val="006B600A"/>
    <w:rsid w:val="006B6635"/>
    <w:rsid w:val="006B6AFB"/>
    <w:rsid w:val="006B6D39"/>
    <w:rsid w:val="006B74B0"/>
    <w:rsid w:val="006B74F1"/>
    <w:rsid w:val="006B78FD"/>
    <w:rsid w:val="006B7D22"/>
    <w:rsid w:val="006B7D2C"/>
    <w:rsid w:val="006C0753"/>
    <w:rsid w:val="006C1019"/>
    <w:rsid w:val="006C202C"/>
    <w:rsid w:val="006C204E"/>
    <w:rsid w:val="006C2A71"/>
    <w:rsid w:val="006C2BB5"/>
    <w:rsid w:val="006C2BEE"/>
    <w:rsid w:val="006C2C37"/>
    <w:rsid w:val="006C2C40"/>
    <w:rsid w:val="006C2EA5"/>
    <w:rsid w:val="006C37D8"/>
    <w:rsid w:val="006C3AD8"/>
    <w:rsid w:val="006C3ED9"/>
    <w:rsid w:val="006C43C2"/>
    <w:rsid w:val="006C4516"/>
    <w:rsid w:val="006C455E"/>
    <w:rsid w:val="006C46AD"/>
    <w:rsid w:val="006C4CDD"/>
    <w:rsid w:val="006C507B"/>
    <w:rsid w:val="006C55A8"/>
    <w:rsid w:val="006C5796"/>
    <w:rsid w:val="006C587C"/>
    <w:rsid w:val="006C5958"/>
    <w:rsid w:val="006C5B4F"/>
    <w:rsid w:val="006C643C"/>
    <w:rsid w:val="006C6E3A"/>
    <w:rsid w:val="006C6FD7"/>
    <w:rsid w:val="006C73DC"/>
    <w:rsid w:val="006C7AE3"/>
    <w:rsid w:val="006D00DB"/>
    <w:rsid w:val="006D0361"/>
    <w:rsid w:val="006D054B"/>
    <w:rsid w:val="006D0810"/>
    <w:rsid w:val="006D0B31"/>
    <w:rsid w:val="006D0E02"/>
    <w:rsid w:val="006D13C4"/>
    <w:rsid w:val="006D16B0"/>
    <w:rsid w:val="006D1769"/>
    <w:rsid w:val="006D1C8F"/>
    <w:rsid w:val="006D1D0F"/>
    <w:rsid w:val="006D1D64"/>
    <w:rsid w:val="006D1DF5"/>
    <w:rsid w:val="006D2182"/>
    <w:rsid w:val="006D2444"/>
    <w:rsid w:val="006D254B"/>
    <w:rsid w:val="006D289B"/>
    <w:rsid w:val="006D2CD1"/>
    <w:rsid w:val="006D2EB7"/>
    <w:rsid w:val="006D368A"/>
    <w:rsid w:val="006D3BE1"/>
    <w:rsid w:val="006D43BD"/>
    <w:rsid w:val="006D46D0"/>
    <w:rsid w:val="006D48FC"/>
    <w:rsid w:val="006D59E6"/>
    <w:rsid w:val="006D5A78"/>
    <w:rsid w:val="006D5FAD"/>
    <w:rsid w:val="006D613A"/>
    <w:rsid w:val="006D62BC"/>
    <w:rsid w:val="006D6450"/>
    <w:rsid w:val="006D6626"/>
    <w:rsid w:val="006D6939"/>
    <w:rsid w:val="006D6987"/>
    <w:rsid w:val="006D6BF0"/>
    <w:rsid w:val="006D6DA3"/>
    <w:rsid w:val="006D7040"/>
    <w:rsid w:val="006D74F3"/>
    <w:rsid w:val="006D7D9E"/>
    <w:rsid w:val="006D7EB0"/>
    <w:rsid w:val="006E0138"/>
    <w:rsid w:val="006E06C4"/>
    <w:rsid w:val="006E0B01"/>
    <w:rsid w:val="006E0BB0"/>
    <w:rsid w:val="006E0D34"/>
    <w:rsid w:val="006E12C3"/>
    <w:rsid w:val="006E1356"/>
    <w:rsid w:val="006E2529"/>
    <w:rsid w:val="006E2B39"/>
    <w:rsid w:val="006E2E36"/>
    <w:rsid w:val="006E35C7"/>
    <w:rsid w:val="006E376A"/>
    <w:rsid w:val="006E3E47"/>
    <w:rsid w:val="006E4462"/>
    <w:rsid w:val="006E4465"/>
    <w:rsid w:val="006E45F3"/>
    <w:rsid w:val="006E4A2F"/>
    <w:rsid w:val="006E4ED4"/>
    <w:rsid w:val="006E5432"/>
    <w:rsid w:val="006E58B9"/>
    <w:rsid w:val="006E5A6C"/>
    <w:rsid w:val="006E5AC0"/>
    <w:rsid w:val="006E5ADC"/>
    <w:rsid w:val="006E5B94"/>
    <w:rsid w:val="006E5E19"/>
    <w:rsid w:val="006E61C3"/>
    <w:rsid w:val="006E696F"/>
    <w:rsid w:val="006E756F"/>
    <w:rsid w:val="006E799D"/>
    <w:rsid w:val="006E7B4E"/>
    <w:rsid w:val="006E7B58"/>
    <w:rsid w:val="006F0593"/>
    <w:rsid w:val="006F07B5"/>
    <w:rsid w:val="006F1064"/>
    <w:rsid w:val="006F1749"/>
    <w:rsid w:val="006F1E7D"/>
    <w:rsid w:val="006F1EB7"/>
    <w:rsid w:val="006F2065"/>
    <w:rsid w:val="006F2AEA"/>
    <w:rsid w:val="006F2D99"/>
    <w:rsid w:val="006F2DFB"/>
    <w:rsid w:val="006F371D"/>
    <w:rsid w:val="006F375C"/>
    <w:rsid w:val="006F3B4A"/>
    <w:rsid w:val="006F3DB6"/>
    <w:rsid w:val="006F40D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C5"/>
    <w:rsid w:val="007001DC"/>
    <w:rsid w:val="007003A1"/>
    <w:rsid w:val="00700A32"/>
    <w:rsid w:val="00700BF7"/>
    <w:rsid w:val="00700E69"/>
    <w:rsid w:val="00701247"/>
    <w:rsid w:val="007014F8"/>
    <w:rsid w:val="0070185A"/>
    <w:rsid w:val="00701B8E"/>
    <w:rsid w:val="00701C0E"/>
    <w:rsid w:val="00701E47"/>
    <w:rsid w:val="00701F98"/>
    <w:rsid w:val="00702368"/>
    <w:rsid w:val="007025CB"/>
    <w:rsid w:val="00702E49"/>
    <w:rsid w:val="007034AA"/>
    <w:rsid w:val="00703751"/>
    <w:rsid w:val="00703794"/>
    <w:rsid w:val="00703C9D"/>
    <w:rsid w:val="00703CB7"/>
    <w:rsid w:val="00703DAB"/>
    <w:rsid w:val="00703DE9"/>
    <w:rsid w:val="00704557"/>
    <w:rsid w:val="007045CA"/>
    <w:rsid w:val="0070490C"/>
    <w:rsid w:val="0070495E"/>
    <w:rsid w:val="00704A42"/>
    <w:rsid w:val="00704D67"/>
    <w:rsid w:val="0070510F"/>
    <w:rsid w:val="007054C2"/>
    <w:rsid w:val="00705731"/>
    <w:rsid w:val="0070592C"/>
    <w:rsid w:val="00705C38"/>
    <w:rsid w:val="00705E2C"/>
    <w:rsid w:val="00706465"/>
    <w:rsid w:val="007065E2"/>
    <w:rsid w:val="0070695A"/>
    <w:rsid w:val="00706C75"/>
    <w:rsid w:val="0070700F"/>
    <w:rsid w:val="00707350"/>
    <w:rsid w:val="0070782D"/>
    <w:rsid w:val="00707EC1"/>
    <w:rsid w:val="007101B7"/>
    <w:rsid w:val="0071022D"/>
    <w:rsid w:val="00710729"/>
    <w:rsid w:val="007109C2"/>
    <w:rsid w:val="00711223"/>
    <w:rsid w:val="00711340"/>
    <w:rsid w:val="007116DE"/>
    <w:rsid w:val="0071196D"/>
    <w:rsid w:val="00711BC6"/>
    <w:rsid w:val="00712723"/>
    <w:rsid w:val="00712A5F"/>
    <w:rsid w:val="00712C42"/>
    <w:rsid w:val="007135E7"/>
    <w:rsid w:val="00713A1E"/>
    <w:rsid w:val="00713D1D"/>
    <w:rsid w:val="00713DE4"/>
    <w:rsid w:val="00713EFE"/>
    <w:rsid w:val="00713F58"/>
    <w:rsid w:val="007142D5"/>
    <w:rsid w:val="007146B1"/>
    <w:rsid w:val="00714C47"/>
    <w:rsid w:val="007156D9"/>
    <w:rsid w:val="00715B90"/>
    <w:rsid w:val="00715BFD"/>
    <w:rsid w:val="00716462"/>
    <w:rsid w:val="00717279"/>
    <w:rsid w:val="007172B1"/>
    <w:rsid w:val="007172F8"/>
    <w:rsid w:val="00717CBA"/>
    <w:rsid w:val="00717CDA"/>
    <w:rsid w:val="00717F5F"/>
    <w:rsid w:val="007200BB"/>
    <w:rsid w:val="007207BA"/>
    <w:rsid w:val="00721084"/>
    <w:rsid w:val="00721252"/>
    <w:rsid w:val="00721262"/>
    <w:rsid w:val="00721D9B"/>
    <w:rsid w:val="00722121"/>
    <w:rsid w:val="007224B9"/>
    <w:rsid w:val="00722993"/>
    <w:rsid w:val="00722F94"/>
    <w:rsid w:val="007235EF"/>
    <w:rsid w:val="00723791"/>
    <w:rsid w:val="00723AA7"/>
    <w:rsid w:val="00723E3F"/>
    <w:rsid w:val="007242E1"/>
    <w:rsid w:val="0072432E"/>
    <w:rsid w:val="00725268"/>
    <w:rsid w:val="00725348"/>
    <w:rsid w:val="0072558F"/>
    <w:rsid w:val="00726036"/>
    <w:rsid w:val="00726279"/>
    <w:rsid w:val="0072642C"/>
    <w:rsid w:val="00726578"/>
    <w:rsid w:val="00726757"/>
    <w:rsid w:val="0072680C"/>
    <w:rsid w:val="00726A9B"/>
    <w:rsid w:val="00726CB9"/>
    <w:rsid w:val="00727530"/>
    <w:rsid w:val="00727E27"/>
    <w:rsid w:val="00727F5B"/>
    <w:rsid w:val="00730D37"/>
    <w:rsid w:val="00731005"/>
    <w:rsid w:val="00731367"/>
    <w:rsid w:val="0073171F"/>
    <w:rsid w:val="0073178C"/>
    <w:rsid w:val="00731C86"/>
    <w:rsid w:val="00731E7C"/>
    <w:rsid w:val="007329EF"/>
    <w:rsid w:val="00732A96"/>
    <w:rsid w:val="00732C4A"/>
    <w:rsid w:val="00732DDB"/>
    <w:rsid w:val="00732E5F"/>
    <w:rsid w:val="00732E99"/>
    <w:rsid w:val="0073327A"/>
    <w:rsid w:val="00733519"/>
    <w:rsid w:val="00733542"/>
    <w:rsid w:val="00733A15"/>
    <w:rsid w:val="00733A34"/>
    <w:rsid w:val="00733EBF"/>
    <w:rsid w:val="00733F9E"/>
    <w:rsid w:val="00734339"/>
    <w:rsid w:val="00734761"/>
    <w:rsid w:val="00734EBE"/>
    <w:rsid w:val="00734F70"/>
    <w:rsid w:val="00735522"/>
    <w:rsid w:val="00735564"/>
    <w:rsid w:val="00735A0F"/>
    <w:rsid w:val="00736247"/>
    <w:rsid w:val="007365D2"/>
    <w:rsid w:val="007366A8"/>
    <w:rsid w:val="007367F2"/>
    <w:rsid w:val="00736DD8"/>
    <w:rsid w:val="00737447"/>
    <w:rsid w:val="00737F9B"/>
    <w:rsid w:val="0074076A"/>
    <w:rsid w:val="0074147F"/>
    <w:rsid w:val="00741658"/>
    <w:rsid w:val="00741AF4"/>
    <w:rsid w:val="00741D75"/>
    <w:rsid w:val="00741DCC"/>
    <w:rsid w:val="0074203A"/>
    <w:rsid w:val="007427B5"/>
    <w:rsid w:val="00742865"/>
    <w:rsid w:val="0074296C"/>
    <w:rsid w:val="00742C83"/>
    <w:rsid w:val="0074360F"/>
    <w:rsid w:val="00743B9F"/>
    <w:rsid w:val="00744276"/>
    <w:rsid w:val="00744374"/>
    <w:rsid w:val="00744A64"/>
    <w:rsid w:val="00744D47"/>
    <w:rsid w:val="00744EA0"/>
    <w:rsid w:val="0074503F"/>
    <w:rsid w:val="0074515C"/>
    <w:rsid w:val="00745D2E"/>
    <w:rsid w:val="00745F95"/>
    <w:rsid w:val="0074638D"/>
    <w:rsid w:val="00746484"/>
    <w:rsid w:val="00746D3D"/>
    <w:rsid w:val="00746FA4"/>
    <w:rsid w:val="0074704F"/>
    <w:rsid w:val="00747866"/>
    <w:rsid w:val="00747D57"/>
    <w:rsid w:val="00747F48"/>
    <w:rsid w:val="00747F4C"/>
    <w:rsid w:val="00750BDA"/>
    <w:rsid w:val="00751091"/>
    <w:rsid w:val="00751B83"/>
    <w:rsid w:val="00751FBD"/>
    <w:rsid w:val="007520C2"/>
    <w:rsid w:val="007522BB"/>
    <w:rsid w:val="007529CF"/>
    <w:rsid w:val="00752A63"/>
    <w:rsid w:val="0075317B"/>
    <w:rsid w:val="00753871"/>
    <w:rsid w:val="007538DD"/>
    <w:rsid w:val="00753B80"/>
    <w:rsid w:val="00753EB5"/>
    <w:rsid w:val="00754359"/>
    <w:rsid w:val="00754411"/>
    <w:rsid w:val="00754793"/>
    <w:rsid w:val="00754ABB"/>
    <w:rsid w:val="00754BD9"/>
    <w:rsid w:val="00754E7A"/>
    <w:rsid w:val="0075540C"/>
    <w:rsid w:val="007556DC"/>
    <w:rsid w:val="00755944"/>
    <w:rsid w:val="00755DB1"/>
    <w:rsid w:val="00756241"/>
    <w:rsid w:val="00756A63"/>
    <w:rsid w:val="00757075"/>
    <w:rsid w:val="007574FC"/>
    <w:rsid w:val="0075775D"/>
    <w:rsid w:val="00760080"/>
    <w:rsid w:val="00760917"/>
    <w:rsid w:val="00760975"/>
    <w:rsid w:val="007609B8"/>
    <w:rsid w:val="00761254"/>
    <w:rsid w:val="007613B0"/>
    <w:rsid w:val="00761653"/>
    <w:rsid w:val="00761747"/>
    <w:rsid w:val="00761CAA"/>
    <w:rsid w:val="00761FDA"/>
    <w:rsid w:val="007621FF"/>
    <w:rsid w:val="007622CD"/>
    <w:rsid w:val="0076281D"/>
    <w:rsid w:val="007629D4"/>
    <w:rsid w:val="00762EFC"/>
    <w:rsid w:val="0076334A"/>
    <w:rsid w:val="0076339F"/>
    <w:rsid w:val="0076342C"/>
    <w:rsid w:val="007634E3"/>
    <w:rsid w:val="0076357A"/>
    <w:rsid w:val="007635D2"/>
    <w:rsid w:val="007639D2"/>
    <w:rsid w:val="00764194"/>
    <w:rsid w:val="00764963"/>
    <w:rsid w:val="00764B50"/>
    <w:rsid w:val="00764B56"/>
    <w:rsid w:val="00765291"/>
    <w:rsid w:val="00765842"/>
    <w:rsid w:val="00765907"/>
    <w:rsid w:val="0076598E"/>
    <w:rsid w:val="00765AE3"/>
    <w:rsid w:val="00765B80"/>
    <w:rsid w:val="00765ED3"/>
    <w:rsid w:val="00766055"/>
    <w:rsid w:val="00766336"/>
    <w:rsid w:val="0076681D"/>
    <w:rsid w:val="0076695F"/>
    <w:rsid w:val="00766A65"/>
    <w:rsid w:val="007671F5"/>
    <w:rsid w:val="00767349"/>
    <w:rsid w:val="007676B8"/>
    <w:rsid w:val="007676F3"/>
    <w:rsid w:val="00770711"/>
    <w:rsid w:val="0077175C"/>
    <w:rsid w:val="00771870"/>
    <w:rsid w:val="00771BF9"/>
    <w:rsid w:val="007725C4"/>
    <w:rsid w:val="007727A2"/>
    <w:rsid w:val="00772B4E"/>
    <w:rsid w:val="00772F8A"/>
    <w:rsid w:val="00772FD6"/>
    <w:rsid w:val="00773137"/>
    <w:rsid w:val="007739C6"/>
    <w:rsid w:val="00774889"/>
    <w:rsid w:val="00774CF5"/>
    <w:rsid w:val="00774FF5"/>
    <w:rsid w:val="007750B3"/>
    <w:rsid w:val="007750C4"/>
    <w:rsid w:val="007752A8"/>
    <w:rsid w:val="0077561E"/>
    <w:rsid w:val="00775B46"/>
    <w:rsid w:val="00775BE3"/>
    <w:rsid w:val="00775C46"/>
    <w:rsid w:val="00775F76"/>
    <w:rsid w:val="007760E8"/>
    <w:rsid w:val="00776418"/>
    <w:rsid w:val="0077660D"/>
    <w:rsid w:val="0077696A"/>
    <w:rsid w:val="00776AEA"/>
    <w:rsid w:val="007770B0"/>
    <w:rsid w:val="00777370"/>
    <w:rsid w:val="00777A9C"/>
    <w:rsid w:val="00777BA0"/>
    <w:rsid w:val="00777D19"/>
    <w:rsid w:val="00777F2D"/>
    <w:rsid w:val="007800F7"/>
    <w:rsid w:val="007803BD"/>
    <w:rsid w:val="00780A01"/>
    <w:rsid w:val="007811DC"/>
    <w:rsid w:val="007812EF"/>
    <w:rsid w:val="007817F7"/>
    <w:rsid w:val="00781B55"/>
    <w:rsid w:val="00781D90"/>
    <w:rsid w:val="00781FD3"/>
    <w:rsid w:val="007820FA"/>
    <w:rsid w:val="00782133"/>
    <w:rsid w:val="0078285F"/>
    <w:rsid w:val="00782AA5"/>
    <w:rsid w:val="00783207"/>
    <w:rsid w:val="00783589"/>
    <w:rsid w:val="00783A92"/>
    <w:rsid w:val="00783E1D"/>
    <w:rsid w:val="007843CE"/>
    <w:rsid w:val="0078483B"/>
    <w:rsid w:val="00784A7C"/>
    <w:rsid w:val="00784EED"/>
    <w:rsid w:val="00785900"/>
    <w:rsid w:val="007861DF"/>
    <w:rsid w:val="00786958"/>
    <w:rsid w:val="00786B04"/>
    <w:rsid w:val="00786C49"/>
    <w:rsid w:val="00786E71"/>
    <w:rsid w:val="00787A25"/>
    <w:rsid w:val="00790026"/>
    <w:rsid w:val="00790675"/>
    <w:rsid w:val="00790726"/>
    <w:rsid w:val="00790867"/>
    <w:rsid w:val="007909F4"/>
    <w:rsid w:val="00790DDA"/>
    <w:rsid w:val="00790FE5"/>
    <w:rsid w:val="00791083"/>
    <w:rsid w:val="0079125D"/>
    <w:rsid w:val="0079162F"/>
    <w:rsid w:val="007916DE"/>
    <w:rsid w:val="007918DF"/>
    <w:rsid w:val="00791C4C"/>
    <w:rsid w:val="00791F39"/>
    <w:rsid w:val="0079262F"/>
    <w:rsid w:val="00792B21"/>
    <w:rsid w:val="00793091"/>
    <w:rsid w:val="00793539"/>
    <w:rsid w:val="00793985"/>
    <w:rsid w:val="00793AC7"/>
    <w:rsid w:val="007943DA"/>
    <w:rsid w:val="00794459"/>
    <w:rsid w:val="0079468D"/>
    <w:rsid w:val="00794924"/>
    <w:rsid w:val="00794B41"/>
    <w:rsid w:val="00794C8A"/>
    <w:rsid w:val="0079532D"/>
    <w:rsid w:val="007954F5"/>
    <w:rsid w:val="00795A4A"/>
    <w:rsid w:val="0079620B"/>
    <w:rsid w:val="007967EE"/>
    <w:rsid w:val="00796891"/>
    <w:rsid w:val="007972D4"/>
    <w:rsid w:val="00797A8E"/>
    <w:rsid w:val="00797B89"/>
    <w:rsid w:val="00797ED9"/>
    <w:rsid w:val="007A07C8"/>
    <w:rsid w:val="007A0AAC"/>
    <w:rsid w:val="007A0B99"/>
    <w:rsid w:val="007A0BC2"/>
    <w:rsid w:val="007A1066"/>
    <w:rsid w:val="007A1770"/>
    <w:rsid w:val="007A1822"/>
    <w:rsid w:val="007A1F44"/>
    <w:rsid w:val="007A23FF"/>
    <w:rsid w:val="007A295B"/>
    <w:rsid w:val="007A2AE0"/>
    <w:rsid w:val="007A3424"/>
    <w:rsid w:val="007A35EF"/>
    <w:rsid w:val="007A393C"/>
    <w:rsid w:val="007A3BF1"/>
    <w:rsid w:val="007A41EE"/>
    <w:rsid w:val="007A4269"/>
    <w:rsid w:val="007A43A2"/>
    <w:rsid w:val="007A47BC"/>
    <w:rsid w:val="007A4C27"/>
    <w:rsid w:val="007A4D04"/>
    <w:rsid w:val="007A4DD5"/>
    <w:rsid w:val="007A580B"/>
    <w:rsid w:val="007A5F9A"/>
    <w:rsid w:val="007A6071"/>
    <w:rsid w:val="007A639A"/>
    <w:rsid w:val="007A6541"/>
    <w:rsid w:val="007A665C"/>
    <w:rsid w:val="007A67A4"/>
    <w:rsid w:val="007A6B42"/>
    <w:rsid w:val="007A6DA5"/>
    <w:rsid w:val="007A6F9C"/>
    <w:rsid w:val="007A748D"/>
    <w:rsid w:val="007A7762"/>
    <w:rsid w:val="007A77E7"/>
    <w:rsid w:val="007A77F6"/>
    <w:rsid w:val="007A7A96"/>
    <w:rsid w:val="007A7B24"/>
    <w:rsid w:val="007A7E62"/>
    <w:rsid w:val="007B03AF"/>
    <w:rsid w:val="007B05F1"/>
    <w:rsid w:val="007B0BDE"/>
    <w:rsid w:val="007B0ED5"/>
    <w:rsid w:val="007B1019"/>
    <w:rsid w:val="007B102E"/>
    <w:rsid w:val="007B1187"/>
    <w:rsid w:val="007B12AC"/>
    <w:rsid w:val="007B142F"/>
    <w:rsid w:val="007B1543"/>
    <w:rsid w:val="007B1AC0"/>
    <w:rsid w:val="007B1D85"/>
    <w:rsid w:val="007B2146"/>
    <w:rsid w:val="007B245D"/>
    <w:rsid w:val="007B24C8"/>
    <w:rsid w:val="007B2617"/>
    <w:rsid w:val="007B270A"/>
    <w:rsid w:val="007B2D3B"/>
    <w:rsid w:val="007B355B"/>
    <w:rsid w:val="007B3C31"/>
    <w:rsid w:val="007B48EA"/>
    <w:rsid w:val="007B49E3"/>
    <w:rsid w:val="007B4F52"/>
    <w:rsid w:val="007B52CD"/>
    <w:rsid w:val="007B58EB"/>
    <w:rsid w:val="007B5A80"/>
    <w:rsid w:val="007B6892"/>
    <w:rsid w:val="007B7380"/>
    <w:rsid w:val="007B7AC8"/>
    <w:rsid w:val="007B7DC1"/>
    <w:rsid w:val="007B7EDB"/>
    <w:rsid w:val="007C0284"/>
    <w:rsid w:val="007C02EB"/>
    <w:rsid w:val="007C06E6"/>
    <w:rsid w:val="007C19AD"/>
    <w:rsid w:val="007C1E13"/>
    <w:rsid w:val="007C2F79"/>
    <w:rsid w:val="007C336F"/>
    <w:rsid w:val="007C3497"/>
    <w:rsid w:val="007C34CF"/>
    <w:rsid w:val="007C3598"/>
    <w:rsid w:val="007C384B"/>
    <w:rsid w:val="007C3B4C"/>
    <w:rsid w:val="007C3ECE"/>
    <w:rsid w:val="007C3FA8"/>
    <w:rsid w:val="007C42B8"/>
    <w:rsid w:val="007C42E2"/>
    <w:rsid w:val="007C449B"/>
    <w:rsid w:val="007C4C66"/>
    <w:rsid w:val="007C5CED"/>
    <w:rsid w:val="007C5F62"/>
    <w:rsid w:val="007C68DA"/>
    <w:rsid w:val="007C6928"/>
    <w:rsid w:val="007C7893"/>
    <w:rsid w:val="007C7C22"/>
    <w:rsid w:val="007D0295"/>
    <w:rsid w:val="007D0A9D"/>
    <w:rsid w:val="007D0CE1"/>
    <w:rsid w:val="007D0D30"/>
    <w:rsid w:val="007D0F4D"/>
    <w:rsid w:val="007D0F9B"/>
    <w:rsid w:val="007D131B"/>
    <w:rsid w:val="007D13FB"/>
    <w:rsid w:val="007D1BE2"/>
    <w:rsid w:val="007D1D20"/>
    <w:rsid w:val="007D1F34"/>
    <w:rsid w:val="007D229A"/>
    <w:rsid w:val="007D2302"/>
    <w:rsid w:val="007D2355"/>
    <w:rsid w:val="007D298B"/>
    <w:rsid w:val="007D29AA"/>
    <w:rsid w:val="007D2F09"/>
    <w:rsid w:val="007D2F1C"/>
    <w:rsid w:val="007D2F44"/>
    <w:rsid w:val="007D2F4D"/>
    <w:rsid w:val="007D3544"/>
    <w:rsid w:val="007D3B4A"/>
    <w:rsid w:val="007D40DA"/>
    <w:rsid w:val="007D4178"/>
    <w:rsid w:val="007D46BA"/>
    <w:rsid w:val="007D4AF2"/>
    <w:rsid w:val="007D4C00"/>
    <w:rsid w:val="007D4C6B"/>
    <w:rsid w:val="007D4D33"/>
    <w:rsid w:val="007D5341"/>
    <w:rsid w:val="007D5FC3"/>
    <w:rsid w:val="007D670C"/>
    <w:rsid w:val="007D67F3"/>
    <w:rsid w:val="007D6ACF"/>
    <w:rsid w:val="007D7175"/>
    <w:rsid w:val="007D7265"/>
    <w:rsid w:val="007D7C9C"/>
    <w:rsid w:val="007D7CF7"/>
    <w:rsid w:val="007E0B48"/>
    <w:rsid w:val="007E1369"/>
    <w:rsid w:val="007E1A1B"/>
    <w:rsid w:val="007E1A88"/>
    <w:rsid w:val="007E1ACC"/>
    <w:rsid w:val="007E2519"/>
    <w:rsid w:val="007E2935"/>
    <w:rsid w:val="007E2B3C"/>
    <w:rsid w:val="007E3322"/>
    <w:rsid w:val="007E35CD"/>
    <w:rsid w:val="007E42A2"/>
    <w:rsid w:val="007E44DF"/>
    <w:rsid w:val="007E469A"/>
    <w:rsid w:val="007E4C88"/>
    <w:rsid w:val="007E5123"/>
    <w:rsid w:val="007E5510"/>
    <w:rsid w:val="007E585E"/>
    <w:rsid w:val="007E66BB"/>
    <w:rsid w:val="007E67C2"/>
    <w:rsid w:val="007E6A6F"/>
    <w:rsid w:val="007E6EDE"/>
    <w:rsid w:val="007E6EEA"/>
    <w:rsid w:val="007E714C"/>
    <w:rsid w:val="007E74EB"/>
    <w:rsid w:val="007E77EA"/>
    <w:rsid w:val="007E7DDF"/>
    <w:rsid w:val="007F06E1"/>
    <w:rsid w:val="007F11C8"/>
    <w:rsid w:val="007F120A"/>
    <w:rsid w:val="007F1CFB"/>
    <w:rsid w:val="007F220B"/>
    <w:rsid w:val="007F2684"/>
    <w:rsid w:val="007F27DD"/>
    <w:rsid w:val="007F2AE3"/>
    <w:rsid w:val="007F2C74"/>
    <w:rsid w:val="007F2CFA"/>
    <w:rsid w:val="007F2D86"/>
    <w:rsid w:val="007F3252"/>
    <w:rsid w:val="007F328D"/>
    <w:rsid w:val="007F3522"/>
    <w:rsid w:val="007F35ED"/>
    <w:rsid w:val="007F36FD"/>
    <w:rsid w:val="007F380E"/>
    <w:rsid w:val="007F3D8B"/>
    <w:rsid w:val="007F3ECA"/>
    <w:rsid w:val="007F3EDD"/>
    <w:rsid w:val="007F443C"/>
    <w:rsid w:val="007F451C"/>
    <w:rsid w:val="007F5DA2"/>
    <w:rsid w:val="007F5FA5"/>
    <w:rsid w:val="007F6880"/>
    <w:rsid w:val="007F69F1"/>
    <w:rsid w:val="007F6C8B"/>
    <w:rsid w:val="007F70DF"/>
    <w:rsid w:val="007F7237"/>
    <w:rsid w:val="007F76B4"/>
    <w:rsid w:val="007F76E4"/>
    <w:rsid w:val="007F77D0"/>
    <w:rsid w:val="00800032"/>
    <w:rsid w:val="00800073"/>
    <w:rsid w:val="008001B4"/>
    <w:rsid w:val="00800769"/>
    <w:rsid w:val="00800AAE"/>
    <w:rsid w:val="00800BAC"/>
    <w:rsid w:val="00800D7A"/>
    <w:rsid w:val="00800DA1"/>
    <w:rsid w:val="00800ED2"/>
    <w:rsid w:val="00801CAD"/>
    <w:rsid w:val="0080237E"/>
    <w:rsid w:val="00802536"/>
    <w:rsid w:val="008027E8"/>
    <w:rsid w:val="00802E74"/>
    <w:rsid w:val="0080301B"/>
    <w:rsid w:val="008031C2"/>
    <w:rsid w:val="0080355C"/>
    <w:rsid w:val="00803B89"/>
    <w:rsid w:val="00803FC4"/>
    <w:rsid w:val="0080414D"/>
    <w:rsid w:val="00804B92"/>
    <w:rsid w:val="00804D4C"/>
    <w:rsid w:val="00804E21"/>
    <w:rsid w:val="00805092"/>
    <w:rsid w:val="008055CE"/>
    <w:rsid w:val="008067CC"/>
    <w:rsid w:val="00806AAF"/>
    <w:rsid w:val="008070AC"/>
    <w:rsid w:val="0080763B"/>
    <w:rsid w:val="008101FD"/>
    <w:rsid w:val="00810316"/>
    <w:rsid w:val="00810AA8"/>
    <w:rsid w:val="00810D8D"/>
    <w:rsid w:val="00810E59"/>
    <w:rsid w:val="00811157"/>
    <w:rsid w:val="008111E9"/>
    <w:rsid w:val="008112FC"/>
    <w:rsid w:val="0081177C"/>
    <w:rsid w:val="00811835"/>
    <w:rsid w:val="00811B80"/>
    <w:rsid w:val="00812B31"/>
    <w:rsid w:val="00812C33"/>
    <w:rsid w:val="00813226"/>
    <w:rsid w:val="008132B9"/>
    <w:rsid w:val="00813AE5"/>
    <w:rsid w:val="00813F49"/>
    <w:rsid w:val="00814631"/>
    <w:rsid w:val="008146BA"/>
    <w:rsid w:val="0081481D"/>
    <w:rsid w:val="00814A89"/>
    <w:rsid w:val="00815237"/>
    <w:rsid w:val="008152C6"/>
    <w:rsid w:val="0081581D"/>
    <w:rsid w:val="00815E27"/>
    <w:rsid w:val="00816164"/>
    <w:rsid w:val="00816970"/>
    <w:rsid w:val="00816BE0"/>
    <w:rsid w:val="008172BE"/>
    <w:rsid w:val="008179DA"/>
    <w:rsid w:val="00817B71"/>
    <w:rsid w:val="00820244"/>
    <w:rsid w:val="00820440"/>
    <w:rsid w:val="0082080D"/>
    <w:rsid w:val="00820C09"/>
    <w:rsid w:val="00820FF3"/>
    <w:rsid w:val="008221B3"/>
    <w:rsid w:val="0082248E"/>
    <w:rsid w:val="008228FD"/>
    <w:rsid w:val="00822B1A"/>
    <w:rsid w:val="00822CB2"/>
    <w:rsid w:val="00822CE6"/>
    <w:rsid w:val="00822FD1"/>
    <w:rsid w:val="00823415"/>
    <w:rsid w:val="00823697"/>
    <w:rsid w:val="00823D59"/>
    <w:rsid w:val="00824725"/>
    <w:rsid w:val="00824DE7"/>
    <w:rsid w:val="00824FDF"/>
    <w:rsid w:val="00825125"/>
    <w:rsid w:val="00825126"/>
    <w:rsid w:val="00825193"/>
    <w:rsid w:val="0082553E"/>
    <w:rsid w:val="008257CA"/>
    <w:rsid w:val="008257CC"/>
    <w:rsid w:val="00825C78"/>
    <w:rsid w:val="00825D0C"/>
    <w:rsid w:val="008260CA"/>
    <w:rsid w:val="0082632F"/>
    <w:rsid w:val="00826EC5"/>
    <w:rsid w:val="008274BF"/>
    <w:rsid w:val="00827817"/>
    <w:rsid w:val="00830991"/>
    <w:rsid w:val="00830B75"/>
    <w:rsid w:val="00830D1A"/>
    <w:rsid w:val="00830DC3"/>
    <w:rsid w:val="00831358"/>
    <w:rsid w:val="00831555"/>
    <w:rsid w:val="00831A8A"/>
    <w:rsid w:val="00831CE2"/>
    <w:rsid w:val="00831F52"/>
    <w:rsid w:val="00831FE7"/>
    <w:rsid w:val="00832154"/>
    <w:rsid w:val="00832D98"/>
    <w:rsid w:val="00832F5C"/>
    <w:rsid w:val="00833052"/>
    <w:rsid w:val="00833107"/>
    <w:rsid w:val="00833453"/>
    <w:rsid w:val="00833F8B"/>
    <w:rsid w:val="00834E0F"/>
    <w:rsid w:val="00834F0C"/>
    <w:rsid w:val="00834FEA"/>
    <w:rsid w:val="008359E0"/>
    <w:rsid w:val="00835D4F"/>
    <w:rsid w:val="00835EC6"/>
    <w:rsid w:val="00836619"/>
    <w:rsid w:val="00836C9E"/>
    <w:rsid w:val="00836F3A"/>
    <w:rsid w:val="0083712D"/>
    <w:rsid w:val="008376F6"/>
    <w:rsid w:val="00837D5B"/>
    <w:rsid w:val="00840607"/>
    <w:rsid w:val="00840817"/>
    <w:rsid w:val="00840970"/>
    <w:rsid w:val="00840A00"/>
    <w:rsid w:val="00840A73"/>
    <w:rsid w:val="00840D42"/>
    <w:rsid w:val="008417FE"/>
    <w:rsid w:val="00841909"/>
    <w:rsid w:val="00841CD2"/>
    <w:rsid w:val="00842220"/>
    <w:rsid w:val="00842910"/>
    <w:rsid w:val="00842B77"/>
    <w:rsid w:val="00842EEA"/>
    <w:rsid w:val="0084309F"/>
    <w:rsid w:val="0084369D"/>
    <w:rsid w:val="00843A59"/>
    <w:rsid w:val="00844305"/>
    <w:rsid w:val="00844613"/>
    <w:rsid w:val="00844659"/>
    <w:rsid w:val="0084541C"/>
    <w:rsid w:val="008459A2"/>
    <w:rsid w:val="00845C12"/>
    <w:rsid w:val="0084612B"/>
    <w:rsid w:val="0084658B"/>
    <w:rsid w:val="008469D9"/>
    <w:rsid w:val="00846A93"/>
    <w:rsid w:val="00846D0A"/>
    <w:rsid w:val="00846D4A"/>
    <w:rsid w:val="00846DC0"/>
    <w:rsid w:val="008474A7"/>
    <w:rsid w:val="00847D0B"/>
    <w:rsid w:val="00847E52"/>
    <w:rsid w:val="00850688"/>
    <w:rsid w:val="008506B6"/>
    <w:rsid w:val="0085085A"/>
    <w:rsid w:val="00850AE0"/>
    <w:rsid w:val="00850B8B"/>
    <w:rsid w:val="00850BC2"/>
    <w:rsid w:val="008514BE"/>
    <w:rsid w:val="008517A2"/>
    <w:rsid w:val="00851B0C"/>
    <w:rsid w:val="00851B41"/>
    <w:rsid w:val="00851C17"/>
    <w:rsid w:val="00851FE4"/>
    <w:rsid w:val="00852344"/>
    <w:rsid w:val="008524D2"/>
    <w:rsid w:val="0085264A"/>
    <w:rsid w:val="00852963"/>
    <w:rsid w:val="00852E19"/>
    <w:rsid w:val="008544D7"/>
    <w:rsid w:val="00854572"/>
    <w:rsid w:val="00854BD5"/>
    <w:rsid w:val="008551B8"/>
    <w:rsid w:val="00855D6D"/>
    <w:rsid w:val="00856833"/>
    <w:rsid w:val="00856840"/>
    <w:rsid w:val="00857139"/>
    <w:rsid w:val="00857ACB"/>
    <w:rsid w:val="00857C5B"/>
    <w:rsid w:val="00857CFC"/>
    <w:rsid w:val="00860175"/>
    <w:rsid w:val="0086087C"/>
    <w:rsid w:val="00860B84"/>
    <w:rsid w:val="00860D8E"/>
    <w:rsid w:val="0086119C"/>
    <w:rsid w:val="008616F5"/>
    <w:rsid w:val="008619CF"/>
    <w:rsid w:val="00861F73"/>
    <w:rsid w:val="00862022"/>
    <w:rsid w:val="008620C6"/>
    <w:rsid w:val="0086269A"/>
    <w:rsid w:val="0086275E"/>
    <w:rsid w:val="008629CB"/>
    <w:rsid w:val="00862CEB"/>
    <w:rsid w:val="0086302E"/>
    <w:rsid w:val="008632FF"/>
    <w:rsid w:val="00863304"/>
    <w:rsid w:val="00863C55"/>
    <w:rsid w:val="00864440"/>
    <w:rsid w:val="00864CFB"/>
    <w:rsid w:val="00864D76"/>
    <w:rsid w:val="00865031"/>
    <w:rsid w:val="008650FC"/>
    <w:rsid w:val="0086607B"/>
    <w:rsid w:val="008661FD"/>
    <w:rsid w:val="0086626A"/>
    <w:rsid w:val="008669E2"/>
    <w:rsid w:val="00866B0A"/>
    <w:rsid w:val="00866EB3"/>
    <w:rsid w:val="0086701A"/>
    <w:rsid w:val="0086732D"/>
    <w:rsid w:val="0086756F"/>
    <w:rsid w:val="008675E9"/>
    <w:rsid w:val="008677B8"/>
    <w:rsid w:val="00867AC4"/>
    <w:rsid w:val="00867BD2"/>
    <w:rsid w:val="00867C54"/>
    <w:rsid w:val="0087106E"/>
    <w:rsid w:val="0087120C"/>
    <w:rsid w:val="0087126C"/>
    <w:rsid w:val="008712FD"/>
    <w:rsid w:val="008713EB"/>
    <w:rsid w:val="008716A1"/>
    <w:rsid w:val="00871966"/>
    <w:rsid w:val="008720FB"/>
    <w:rsid w:val="0087267D"/>
    <w:rsid w:val="008728A2"/>
    <w:rsid w:val="00872D3F"/>
    <w:rsid w:val="00872E22"/>
    <w:rsid w:val="008733A4"/>
    <w:rsid w:val="008733E4"/>
    <w:rsid w:val="00873C9D"/>
    <w:rsid w:val="00873E65"/>
    <w:rsid w:val="00873F15"/>
    <w:rsid w:val="00874096"/>
    <w:rsid w:val="0087415C"/>
    <w:rsid w:val="0087421F"/>
    <w:rsid w:val="00874A93"/>
    <w:rsid w:val="00875161"/>
    <w:rsid w:val="008756A4"/>
    <w:rsid w:val="008758D6"/>
    <w:rsid w:val="00875EBE"/>
    <w:rsid w:val="00875F73"/>
    <w:rsid w:val="0087652F"/>
    <w:rsid w:val="00876584"/>
    <w:rsid w:val="00877500"/>
    <w:rsid w:val="00877AA2"/>
    <w:rsid w:val="00877EE6"/>
    <w:rsid w:val="00880133"/>
    <w:rsid w:val="008801E2"/>
    <w:rsid w:val="00880A89"/>
    <w:rsid w:val="00880BCB"/>
    <w:rsid w:val="00880F30"/>
    <w:rsid w:val="00881935"/>
    <w:rsid w:val="00882788"/>
    <w:rsid w:val="0088309E"/>
    <w:rsid w:val="008833E8"/>
    <w:rsid w:val="00884583"/>
    <w:rsid w:val="008846C5"/>
    <w:rsid w:val="008846F1"/>
    <w:rsid w:val="0088476B"/>
    <w:rsid w:val="00884B65"/>
    <w:rsid w:val="00884DAE"/>
    <w:rsid w:val="00884F37"/>
    <w:rsid w:val="00885CA4"/>
    <w:rsid w:val="00885DE9"/>
    <w:rsid w:val="00886F0B"/>
    <w:rsid w:val="0088718A"/>
    <w:rsid w:val="00887B48"/>
    <w:rsid w:val="00887FAD"/>
    <w:rsid w:val="008900E9"/>
    <w:rsid w:val="00890192"/>
    <w:rsid w:val="0089033E"/>
    <w:rsid w:val="00890451"/>
    <w:rsid w:val="00890680"/>
    <w:rsid w:val="0089176E"/>
    <w:rsid w:val="008917E0"/>
    <w:rsid w:val="00891C90"/>
    <w:rsid w:val="00892365"/>
    <w:rsid w:val="00892785"/>
    <w:rsid w:val="00892BE5"/>
    <w:rsid w:val="00893769"/>
    <w:rsid w:val="0089387C"/>
    <w:rsid w:val="00893FD6"/>
    <w:rsid w:val="0089444E"/>
    <w:rsid w:val="008949DF"/>
    <w:rsid w:val="00894F04"/>
    <w:rsid w:val="008951DB"/>
    <w:rsid w:val="00895588"/>
    <w:rsid w:val="008958BE"/>
    <w:rsid w:val="00895D81"/>
    <w:rsid w:val="00896C81"/>
    <w:rsid w:val="00896D83"/>
    <w:rsid w:val="008972D6"/>
    <w:rsid w:val="008977B9"/>
    <w:rsid w:val="008977FF"/>
    <w:rsid w:val="00897821"/>
    <w:rsid w:val="008A09C7"/>
    <w:rsid w:val="008A0AB2"/>
    <w:rsid w:val="008A0B7A"/>
    <w:rsid w:val="008A0BA3"/>
    <w:rsid w:val="008A0CFC"/>
    <w:rsid w:val="008A12FE"/>
    <w:rsid w:val="008A14B8"/>
    <w:rsid w:val="008A2312"/>
    <w:rsid w:val="008A2339"/>
    <w:rsid w:val="008A27A9"/>
    <w:rsid w:val="008A28B6"/>
    <w:rsid w:val="008A29A1"/>
    <w:rsid w:val="008A2BB1"/>
    <w:rsid w:val="008A3466"/>
    <w:rsid w:val="008A3612"/>
    <w:rsid w:val="008A389F"/>
    <w:rsid w:val="008A3D02"/>
    <w:rsid w:val="008A44CE"/>
    <w:rsid w:val="008A4DC6"/>
    <w:rsid w:val="008A5940"/>
    <w:rsid w:val="008A68FC"/>
    <w:rsid w:val="008A6AC3"/>
    <w:rsid w:val="008A6BDA"/>
    <w:rsid w:val="008A73B2"/>
    <w:rsid w:val="008A7798"/>
    <w:rsid w:val="008B036B"/>
    <w:rsid w:val="008B043F"/>
    <w:rsid w:val="008B07AA"/>
    <w:rsid w:val="008B0808"/>
    <w:rsid w:val="008B0AEC"/>
    <w:rsid w:val="008B1227"/>
    <w:rsid w:val="008B1E53"/>
    <w:rsid w:val="008B1E5B"/>
    <w:rsid w:val="008B2A94"/>
    <w:rsid w:val="008B3201"/>
    <w:rsid w:val="008B32A0"/>
    <w:rsid w:val="008B389D"/>
    <w:rsid w:val="008B3C5C"/>
    <w:rsid w:val="008B46F9"/>
    <w:rsid w:val="008B4CA1"/>
    <w:rsid w:val="008B4E60"/>
    <w:rsid w:val="008B5299"/>
    <w:rsid w:val="008B56CC"/>
    <w:rsid w:val="008B5A5F"/>
    <w:rsid w:val="008B5AB0"/>
    <w:rsid w:val="008B6054"/>
    <w:rsid w:val="008B610D"/>
    <w:rsid w:val="008B694E"/>
    <w:rsid w:val="008B6CF3"/>
    <w:rsid w:val="008B721D"/>
    <w:rsid w:val="008B7B08"/>
    <w:rsid w:val="008B7B09"/>
    <w:rsid w:val="008B7D61"/>
    <w:rsid w:val="008B7F80"/>
    <w:rsid w:val="008C00B5"/>
    <w:rsid w:val="008C0A02"/>
    <w:rsid w:val="008C0D2B"/>
    <w:rsid w:val="008C0E38"/>
    <w:rsid w:val="008C13F0"/>
    <w:rsid w:val="008C14DD"/>
    <w:rsid w:val="008C194C"/>
    <w:rsid w:val="008C1A09"/>
    <w:rsid w:val="008C1E66"/>
    <w:rsid w:val="008C1F26"/>
    <w:rsid w:val="008C2051"/>
    <w:rsid w:val="008C243C"/>
    <w:rsid w:val="008C2452"/>
    <w:rsid w:val="008C24A3"/>
    <w:rsid w:val="008C24AD"/>
    <w:rsid w:val="008C24CA"/>
    <w:rsid w:val="008C2677"/>
    <w:rsid w:val="008C2A3A"/>
    <w:rsid w:val="008C2B7A"/>
    <w:rsid w:val="008C3805"/>
    <w:rsid w:val="008C3A5E"/>
    <w:rsid w:val="008C42F2"/>
    <w:rsid w:val="008C4A76"/>
    <w:rsid w:val="008C4C7E"/>
    <w:rsid w:val="008C5249"/>
    <w:rsid w:val="008C5263"/>
    <w:rsid w:val="008C544A"/>
    <w:rsid w:val="008C5C17"/>
    <w:rsid w:val="008C5C46"/>
    <w:rsid w:val="008C6184"/>
    <w:rsid w:val="008C6317"/>
    <w:rsid w:val="008C682D"/>
    <w:rsid w:val="008C6D43"/>
    <w:rsid w:val="008C6DEB"/>
    <w:rsid w:val="008C75BA"/>
    <w:rsid w:val="008C785E"/>
    <w:rsid w:val="008D0AFB"/>
    <w:rsid w:val="008D1137"/>
    <w:rsid w:val="008D14EF"/>
    <w:rsid w:val="008D1511"/>
    <w:rsid w:val="008D208F"/>
    <w:rsid w:val="008D2194"/>
    <w:rsid w:val="008D2D5E"/>
    <w:rsid w:val="008D32DF"/>
    <w:rsid w:val="008D35E9"/>
    <w:rsid w:val="008D3959"/>
    <w:rsid w:val="008D3966"/>
    <w:rsid w:val="008D3A03"/>
    <w:rsid w:val="008D3D9E"/>
    <w:rsid w:val="008D4352"/>
    <w:rsid w:val="008D47DB"/>
    <w:rsid w:val="008D4808"/>
    <w:rsid w:val="008D4827"/>
    <w:rsid w:val="008D4A8B"/>
    <w:rsid w:val="008D5465"/>
    <w:rsid w:val="008D60BC"/>
    <w:rsid w:val="008D6BC3"/>
    <w:rsid w:val="008D6D7B"/>
    <w:rsid w:val="008D73FC"/>
    <w:rsid w:val="008D7AA4"/>
    <w:rsid w:val="008D7EB7"/>
    <w:rsid w:val="008E0674"/>
    <w:rsid w:val="008E0B77"/>
    <w:rsid w:val="008E0EB8"/>
    <w:rsid w:val="008E10A6"/>
    <w:rsid w:val="008E1271"/>
    <w:rsid w:val="008E13B2"/>
    <w:rsid w:val="008E16B8"/>
    <w:rsid w:val="008E1A81"/>
    <w:rsid w:val="008E1AF2"/>
    <w:rsid w:val="008E2251"/>
    <w:rsid w:val="008E24B3"/>
    <w:rsid w:val="008E24CA"/>
    <w:rsid w:val="008E24D5"/>
    <w:rsid w:val="008E259F"/>
    <w:rsid w:val="008E2BA9"/>
    <w:rsid w:val="008E2C1D"/>
    <w:rsid w:val="008E2F6E"/>
    <w:rsid w:val="008E32D6"/>
    <w:rsid w:val="008E38AD"/>
    <w:rsid w:val="008E3CCA"/>
    <w:rsid w:val="008E3D3F"/>
    <w:rsid w:val="008E3E42"/>
    <w:rsid w:val="008E3EEC"/>
    <w:rsid w:val="008E400C"/>
    <w:rsid w:val="008E454A"/>
    <w:rsid w:val="008E4646"/>
    <w:rsid w:val="008E491E"/>
    <w:rsid w:val="008E49E7"/>
    <w:rsid w:val="008E4BBD"/>
    <w:rsid w:val="008E4BFD"/>
    <w:rsid w:val="008E4E77"/>
    <w:rsid w:val="008E5AB5"/>
    <w:rsid w:val="008E5ACF"/>
    <w:rsid w:val="008E5BF2"/>
    <w:rsid w:val="008E5C81"/>
    <w:rsid w:val="008E5FBB"/>
    <w:rsid w:val="008E622E"/>
    <w:rsid w:val="008E7794"/>
    <w:rsid w:val="008E78B4"/>
    <w:rsid w:val="008E794C"/>
    <w:rsid w:val="008E7B54"/>
    <w:rsid w:val="008E7CBA"/>
    <w:rsid w:val="008E7E2C"/>
    <w:rsid w:val="008F0A38"/>
    <w:rsid w:val="008F0E1B"/>
    <w:rsid w:val="008F0E2F"/>
    <w:rsid w:val="008F0F84"/>
    <w:rsid w:val="008F1014"/>
    <w:rsid w:val="008F11C9"/>
    <w:rsid w:val="008F20F7"/>
    <w:rsid w:val="008F23D8"/>
    <w:rsid w:val="008F2468"/>
    <w:rsid w:val="008F2F3A"/>
    <w:rsid w:val="008F2FD5"/>
    <w:rsid w:val="008F3028"/>
    <w:rsid w:val="008F3651"/>
    <w:rsid w:val="008F37E5"/>
    <w:rsid w:val="008F3C5F"/>
    <w:rsid w:val="008F3D5F"/>
    <w:rsid w:val="008F3F01"/>
    <w:rsid w:val="008F48C2"/>
    <w:rsid w:val="008F497F"/>
    <w:rsid w:val="008F4EE4"/>
    <w:rsid w:val="008F4F7F"/>
    <w:rsid w:val="008F506B"/>
    <w:rsid w:val="008F55E8"/>
    <w:rsid w:val="008F5840"/>
    <w:rsid w:val="008F59CD"/>
    <w:rsid w:val="008F5B0B"/>
    <w:rsid w:val="008F5EEF"/>
    <w:rsid w:val="008F66F5"/>
    <w:rsid w:val="008F66FE"/>
    <w:rsid w:val="008F6871"/>
    <w:rsid w:val="008F6C46"/>
    <w:rsid w:val="008F70BE"/>
    <w:rsid w:val="008F72CC"/>
    <w:rsid w:val="008F72CD"/>
    <w:rsid w:val="008F7729"/>
    <w:rsid w:val="008F79EC"/>
    <w:rsid w:val="009000EE"/>
    <w:rsid w:val="009005AA"/>
    <w:rsid w:val="00901AD7"/>
    <w:rsid w:val="00902132"/>
    <w:rsid w:val="00902F22"/>
    <w:rsid w:val="00903030"/>
    <w:rsid w:val="0090319A"/>
    <w:rsid w:val="00903802"/>
    <w:rsid w:val="00903946"/>
    <w:rsid w:val="009039F5"/>
    <w:rsid w:val="00903D3F"/>
    <w:rsid w:val="0090418B"/>
    <w:rsid w:val="00904249"/>
    <w:rsid w:val="009047AD"/>
    <w:rsid w:val="009047C2"/>
    <w:rsid w:val="00905066"/>
    <w:rsid w:val="0090515C"/>
    <w:rsid w:val="0090533F"/>
    <w:rsid w:val="009057C7"/>
    <w:rsid w:val="00905C9E"/>
    <w:rsid w:val="00906092"/>
    <w:rsid w:val="00906717"/>
    <w:rsid w:val="009067A4"/>
    <w:rsid w:val="0090696D"/>
    <w:rsid w:val="0090699C"/>
    <w:rsid w:val="00906A73"/>
    <w:rsid w:val="00906CD6"/>
    <w:rsid w:val="00906E4D"/>
    <w:rsid w:val="00906F31"/>
    <w:rsid w:val="009078B3"/>
    <w:rsid w:val="00907A77"/>
    <w:rsid w:val="00907E00"/>
    <w:rsid w:val="00907E1D"/>
    <w:rsid w:val="009103DC"/>
    <w:rsid w:val="0091088D"/>
    <w:rsid w:val="00910AF1"/>
    <w:rsid w:val="00910FC9"/>
    <w:rsid w:val="009110EB"/>
    <w:rsid w:val="0091118B"/>
    <w:rsid w:val="009114B6"/>
    <w:rsid w:val="00911C55"/>
    <w:rsid w:val="00911CA3"/>
    <w:rsid w:val="00912023"/>
    <w:rsid w:val="009123C9"/>
    <w:rsid w:val="0091291A"/>
    <w:rsid w:val="00913030"/>
    <w:rsid w:val="0091306A"/>
    <w:rsid w:val="00913295"/>
    <w:rsid w:val="009133E5"/>
    <w:rsid w:val="00913612"/>
    <w:rsid w:val="0091366A"/>
    <w:rsid w:val="00913824"/>
    <w:rsid w:val="00913EFF"/>
    <w:rsid w:val="00914054"/>
    <w:rsid w:val="00914C54"/>
    <w:rsid w:val="00915757"/>
    <w:rsid w:val="00915834"/>
    <w:rsid w:val="009159B3"/>
    <w:rsid w:val="00916181"/>
    <w:rsid w:val="0091626E"/>
    <w:rsid w:val="00916A61"/>
    <w:rsid w:val="00916BD3"/>
    <w:rsid w:val="00917A32"/>
    <w:rsid w:val="00917B21"/>
    <w:rsid w:val="00917E72"/>
    <w:rsid w:val="009204C5"/>
    <w:rsid w:val="00920592"/>
    <w:rsid w:val="00920673"/>
    <w:rsid w:val="00920D3D"/>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798"/>
    <w:rsid w:val="00925BA8"/>
    <w:rsid w:val="00926193"/>
    <w:rsid w:val="00926374"/>
    <w:rsid w:val="009266F4"/>
    <w:rsid w:val="00926DA7"/>
    <w:rsid w:val="00927210"/>
    <w:rsid w:val="00927ADB"/>
    <w:rsid w:val="00927D15"/>
    <w:rsid w:val="00927F8B"/>
    <w:rsid w:val="009300C4"/>
    <w:rsid w:val="00930442"/>
    <w:rsid w:val="009306ED"/>
    <w:rsid w:val="0093094D"/>
    <w:rsid w:val="00930E52"/>
    <w:rsid w:val="00931395"/>
    <w:rsid w:val="009317C6"/>
    <w:rsid w:val="00931891"/>
    <w:rsid w:val="00931DB3"/>
    <w:rsid w:val="00931DB6"/>
    <w:rsid w:val="00931DC9"/>
    <w:rsid w:val="0093220C"/>
    <w:rsid w:val="009323C5"/>
    <w:rsid w:val="00932832"/>
    <w:rsid w:val="009328C7"/>
    <w:rsid w:val="00932B8A"/>
    <w:rsid w:val="00932DCA"/>
    <w:rsid w:val="009336EC"/>
    <w:rsid w:val="00933A05"/>
    <w:rsid w:val="00933C77"/>
    <w:rsid w:val="00933F56"/>
    <w:rsid w:val="0093401A"/>
    <w:rsid w:val="00934C13"/>
    <w:rsid w:val="00934F66"/>
    <w:rsid w:val="00935228"/>
    <w:rsid w:val="009355A2"/>
    <w:rsid w:val="00935BE5"/>
    <w:rsid w:val="00935BE6"/>
    <w:rsid w:val="00935F4C"/>
    <w:rsid w:val="00935F9E"/>
    <w:rsid w:val="009364CC"/>
    <w:rsid w:val="00936560"/>
    <w:rsid w:val="00936BF4"/>
    <w:rsid w:val="00936D98"/>
    <w:rsid w:val="00937556"/>
    <w:rsid w:val="00937763"/>
    <w:rsid w:val="00940DEA"/>
    <w:rsid w:val="00941165"/>
    <w:rsid w:val="009412C3"/>
    <w:rsid w:val="00941495"/>
    <w:rsid w:val="00941617"/>
    <w:rsid w:val="00942A29"/>
    <w:rsid w:val="00942BD8"/>
    <w:rsid w:val="00942C80"/>
    <w:rsid w:val="009430A5"/>
    <w:rsid w:val="00943197"/>
    <w:rsid w:val="0094344F"/>
    <w:rsid w:val="009435F2"/>
    <w:rsid w:val="00943C70"/>
    <w:rsid w:val="00943D65"/>
    <w:rsid w:val="009441A3"/>
    <w:rsid w:val="009443F6"/>
    <w:rsid w:val="00945180"/>
    <w:rsid w:val="009453CA"/>
    <w:rsid w:val="009455DD"/>
    <w:rsid w:val="0094590C"/>
    <w:rsid w:val="00946355"/>
    <w:rsid w:val="00946640"/>
    <w:rsid w:val="00946745"/>
    <w:rsid w:val="009468B7"/>
    <w:rsid w:val="00946A81"/>
    <w:rsid w:val="00946EC0"/>
    <w:rsid w:val="0094724E"/>
    <w:rsid w:val="00947384"/>
    <w:rsid w:val="00947611"/>
    <w:rsid w:val="009477AC"/>
    <w:rsid w:val="009477FD"/>
    <w:rsid w:val="00947824"/>
    <w:rsid w:val="00947BE6"/>
    <w:rsid w:val="00947C20"/>
    <w:rsid w:val="0095017E"/>
    <w:rsid w:val="0095048D"/>
    <w:rsid w:val="00950A6A"/>
    <w:rsid w:val="00950D4E"/>
    <w:rsid w:val="009518AE"/>
    <w:rsid w:val="009518C1"/>
    <w:rsid w:val="00951A39"/>
    <w:rsid w:val="00951AAB"/>
    <w:rsid w:val="00951ADB"/>
    <w:rsid w:val="00951E66"/>
    <w:rsid w:val="009531A5"/>
    <w:rsid w:val="0095364F"/>
    <w:rsid w:val="0095380C"/>
    <w:rsid w:val="00953B84"/>
    <w:rsid w:val="00953CB2"/>
    <w:rsid w:val="00953D92"/>
    <w:rsid w:val="009540FE"/>
    <w:rsid w:val="00954293"/>
    <w:rsid w:val="00954353"/>
    <w:rsid w:val="0095448E"/>
    <w:rsid w:val="009547C8"/>
    <w:rsid w:val="009557EC"/>
    <w:rsid w:val="00955C0A"/>
    <w:rsid w:val="00955C4F"/>
    <w:rsid w:val="00955DB4"/>
    <w:rsid w:val="009566F8"/>
    <w:rsid w:val="009574B6"/>
    <w:rsid w:val="00957E0B"/>
    <w:rsid w:val="0096046E"/>
    <w:rsid w:val="00960AE8"/>
    <w:rsid w:val="00960DAE"/>
    <w:rsid w:val="00961160"/>
    <w:rsid w:val="009611D2"/>
    <w:rsid w:val="009615D9"/>
    <w:rsid w:val="00961C02"/>
    <w:rsid w:val="00961D3E"/>
    <w:rsid w:val="00962A24"/>
    <w:rsid w:val="009630BB"/>
    <w:rsid w:val="009637EE"/>
    <w:rsid w:val="00963E2B"/>
    <w:rsid w:val="00964C06"/>
    <w:rsid w:val="00964D65"/>
    <w:rsid w:val="0096578E"/>
    <w:rsid w:val="009657F1"/>
    <w:rsid w:val="00965A0C"/>
    <w:rsid w:val="00965B14"/>
    <w:rsid w:val="0096625D"/>
    <w:rsid w:val="00966839"/>
    <w:rsid w:val="009669FE"/>
    <w:rsid w:val="00966B56"/>
    <w:rsid w:val="00966CE3"/>
    <w:rsid w:val="00966FA6"/>
    <w:rsid w:val="0096764A"/>
    <w:rsid w:val="0096787C"/>
    <w:rsid w:val="00967E1F"/>
    <w:rsid w:val="009705FB"/>
    <w:rsid w:val="009709F8"/>
    <w:rsid w:val="00971ABF"/>
    <w:rsid w:val="00971EB0"/>
    <w:rsid w:val="009721BD"/>
    <w:rsid w:val="00972368"/>
    <w:rsid w:val="0097251A"/>
    <w:rsid w:val="00972929"/>
    <w:rsid w:val="00972BD7"/>
    <w:rsid w:val="00972BFA"/>
    <w:rsid w:val="00972C39"/>
    <w:rsid w:val="00972E59"/>
    <w:rsid w:val="00972F91"/>
    <w:rsid w:val="00973827"/>
    <w:rsid w:val="0097394C"/>
    <w:rsid w:val="00973E1D"/>
    <w:rsid w:val="00973F06"/>
    <w:rsid w:val="00973F72"/>
    <w:rsid w:val="009742D3"/>
    <w:rsid w:val="0097461B"/>
    <w:rsid w:val="009746E7"/>
    <w:rsid w:val="00974A1F"/>
    <w:rsid w:val="00974D4B"/>
    <w:rsid w:val="00975199"/>
    <w:rsid w:val="0097530D"/>
    <w:rsid w:val="009753E7"/>
    <w:rsid w:val="009756E0"/>
    <w:rsid w:val="00975EB1"/>
    <w:rsid w:val="009762E7"/>
    <w:rsid w:val="00977489"/>
    <w:rsid w:val="009779A2"/>
    <w:rsid w:val="00977BA7"/>
    <w:rsid w:val="009802F2"/>
    <w:rsid w:val="009813ED"/>
    <w:rsid w:val="0098181C"/>
    <w:rsid w:val="0098194F"/>
    <w:rsid w:val="009822BB"/>
    <w:rsid w:val="0098264A"/>
    <w:rsid w:val="009826C8"/>
    <w:rsid w:val="009830DF"/>
    <w:rsid w:val="0098363A"/>
    <w:rsid w:val="009836E4"/>
    <w:rsid w:val="0098412F"/>
    <w:rsid w:val="009843D2"/>
    <w:rsid w:val="00984549"/>
    <w:rsid w:val="009847DD"/>
    <w:rsid w:val="009848AB"/>
    <w:rsid w:val="00984A73"/>
    <w:rsid w:val="00984F28"/>
    <w:rsid w:val="00984F9E"/>
    <w:rsid w:val="0098516C"/>
    <w:rsid w:val="00985F28"/>
    <w:rsid w:val="00986149"/>
    <w:rsid w:val="00986176"/>
    <w:rsid w:val="00986E7F"/>
    <w:rsid w:val="00987141"/>
    <w:rsid w:val="00987199"/>
    <w:rsid w:val="009872E2"/>
    <w:rsid w:val="00987536"/>
    <w:rsid w:val="00987776"/>
    <w:rsid w:val="00987A1F"/>
    <w:rsid w:val="00987D40"/>
    <w:rsid w:val="009901A5"/>
    <w:rsid w:val="00990BD5"/>
    <w:rsid w:val="00990D0E"/>
    <w:rsid w:val="00991091"/>
    <w:rsid w:val="009911B8"/>
    <w:rsid w:val="009914A8"/>
    <w:rsid w:val="0099196F"/>
    <w:rsid w:val="00991F2C"/>
    <w:rsid w:val="00991FF6"/>
    <w:rsid w:val="00992857"/>
    <w:rsid w:val="00992B98"/>
    <w:rsid w:val="0099307F"/>
    <w:rsid w:val="0099353A"/>
    <w:rsid w:val="0099359F"/>
    <w:rsid w:val="00993ED5"/>
    <w:rsid w:val="0099406E"/>
    <w:rsid w:val="0099431B"/>
    <w:rsid w:val="009944FD"/>
    <w:rsid w:val="00994871"/>
    <w:rsid w:val="00994E08"/>
    <w:rsid w:val="009951F9"/>
    <w:rsid w:val="0099566A"/>
    <w:rsid w:val="00995783"/>
    <w:rsid w:val="00995933"/>
    <w:rsid w:val="00995B9C"/>
    <w:rsid w:val="00995C95"/>
    <w:rsid w:val="00995E30"/>
    <w:rsid w:val="00995E85"/>
    <w:rsid w:val="009961B9"/>
    <w:rsid w:val="009962E8"/>
    <w:rsid w:val="0099635F"/>
    <w:rsid w:val="00996468"/>
    <w:rsid w:val="00996797"/>
    <w:rsid w:val="00996876"/>
    <w:rsid w:val="009968C3"/>
    <w:rsid w:val="009968D5"/>
    <w:rsid w:val="00996FFA"/>
    <w:rsid w:val="009973F1"/>
    <w:rsid w:val="009973F3"/>
    <w:rsid w:val="00997916"/>
    <w:rsid w:val="009A0033"/>
    <w:rsid w:val="009A00F7"/>
    <w:rsid w:val="009A010D"/>
    <w:rsid w:val="009A068B"/>
    <w:rsid w:val="009A0C6F"/>
    <w:rsid w:val="009A0D13"/>
    <w:rsid w:val="009A0D9F"/>
    <w:rsid w:val="009A0EF7"/>
    <w:rsid w:val="009A1475"/>
    <w:rsid w:val="009A14EF"/>
    <w:rsid w:val="009A16C2"/>
    <w:rsid w:val="009A2510"/>
    <w:rsid w:val="009A286E"/>
    <w:rsid w:val="009A2A28"/>
    <w:rsid w:val="009A2DF9"/>
    <w:rsid w:val="009A2F7D"/>
    <w:rsid w:val="009A3201"/>
    <w:rsid w:val="009A3396"/>
    <w:rsid w:val="009A3572"/>
    <w:rsid w:val="009A3A86"/>
    <w:rsid w:val="009A483C"/>
    <w:rsid w:val="009A4869"/>
    <w:rsid w:val="009A4F8A"/>
    <w:rsid w:val="009A505F"/>
    <w:rsid w:val="009A5126"/>
    <w:rsid w:val="009A532E"/>
    <w:rsid w:val="009A609D"/>
    <w:rsid w:val="009A69FB"/>
    <w:rsid w:val="009A6A6B"/>
    <w:rsid w:val="009A791C"/>
    <w:rsid w:val="009A7B48"/>
    <w:rsid w:val="009B04C8"/>
    <w:rsid w:val="009B0C11"/>
    <w:rsid w:val="009B0D11"/>
    <w:rsid w:val="009B1E81"/>
    <w:rsid w:val="009B1EF9"/>
    <w:rsid w:val="009B1F0A"/>
    <w:rsid w:val="009B2090"/>
    <w:rsid w:val="009B2303"/>
    <w:rsid w:val="009B26AC"/>
    <w:rsid w:val="009B29F4"/>
    <w:rsid w:val="009B2A77"/>
    <w:rsid w:val="009B37E2"/>
    <w:rsid w:val="009B3A41"/>
    <w:rsid w:val="009B4519"/>
    <w:rsid w:val="009B461E"/>
    <w:rsid w:val="009B4BD3"/>
    <w:rsid w:val="009B506B"/>
    <w:rsid w:val="009B5111"/>
    <w:rsid w:val="009B54C2"/>
    <w:rsid w:val="009B57EF"/>
    <w:rsid w:val="009B5B85"/>
    <w:rsid w:val="009B5DCA"/>
    <w:rsid w:val="009B6230"/>
    <w:rsid w:val="009B6298"/>
    <w:rsid w:val="009B6F93"/>
    <w:rsid w:val="009B704F"/>
    <w:rsid w:val="009B7204"/>
    <w:rsid w:val="009B746C"/>
    <w:rsid w:val="009B7820"/>
    <w:rsid w:val="009B7C0B"/>
    <w:rsid w:val="009B7FCB"/>
    <w:rsid w:val="009C0074"/>
    <w:rsid w:val="009C02A5"/>
    <w:rsid w:val="009C0564"/>
    <w:rsid w:val="009C0716"/>
    <w:rsid w:val="009C1D87"/>
    <w:rsid w:val="009C20B3"/>
    <w:rsid w:val="009C2685"/>
    <w:rsid w:val="009C2967"/>
    <w:rsid w:val="009C2DC6"/>
    <w:rsid w:val="009C2E63"/>
    <w:rsid w:val="009C3373"/>
    <w:rsid w:val="009C37E8"/>
    <w:rsid w:val="009C3899"/>
    <w:rsid w:val="009C39BC"/>
    <w:rsid w:val="009C4152"/>
    <w:rsid w:val="009C4A51"/>
    <w:rsid w:val="009C4B5D"/>
    <w:rsid w:val="009C4BA8"/>
    <w:rsid w:val="009C4BC2"/>
    <w:rsid w:val="009C4D22"/>
    <w:rsid w:val="009C5712"/>
    <w:rsid w:val="009C591E"/>
    <w:rsid w:val="009C5976"/>
    <w:rsid w:val="009C59E1"/>
    <w:rsid w:val="009C6348"/>
    <w:rsid w:val="009C6A6B"/>
    <w:rsid w:val="009C6ABF"/>
    <w:rsid w:val="009C6CA1"/>
    <w:rsid w:val="009C7320"/>
    <w:rsid w:val="009D03C2"/>
    <w:rsid w:val="009D0729"/>
    <w:rsid w:val="009D0AAF"/>
    <w:rsid w:val="009D0DC6"/>
    <w:rsid w:val="009D0F66"/>
    <w:rsid w:val="009D1815"/>
    <w:rsid w:val="009D199B"/>
    <w:rsid w:val="009D1A06"/>
    <w:rsid w:val="009D1B87"/>
    <w:rsid w:val="009D1BA4"/>
    <w:rsid w:val="009D1D5A"/>
    <w:rsid w:val="009D1F3D"/>
    <w:rsid w:val="009D1F9A"/>
    <w:rsid w:val="009D2079"/>
    <w:rsid w:val="009D22E4"/>
    <w:rsid w:val="009D22F7"/>
    <w:rsid w:val="009D2EA0"/>
    <w:rsid w:val="009D319C"/>
    <w:rsid w:val="009D3A98"/>
    <w:rsid w:val="009D4A3D"/>
    <w:rsid w:val="009D4C02"/>
    <w:rsid w:val="009D4EA2"/>
    <w:rsid w:val="009D55B6"/>
    <w:rsid w:val="009D5BAB"/>
    <w:rsid w:val="009D6197"/>
    <w:rsid w:val="009D6A0A"/>
    <w:rsid w:val="009D7432"/>
    <w:rsid w:val="009D7D35"/>
    <w:rsid w:val="009E023E"/>
    <w:rsid w:val="009E058F"/>
    <w:rsid w:val="009E0A9E"/>
    <w:rsid w:val="009E0B93"/>
    <w:rsid w:val="009E0E1F"/>
    <w:rsid w:val="009E1230"/>
    <w:rsid w:val="009E1920"/>
    <w:rsid w:val="009E19A2"/>
    <w:rsid w:val="009E1A67"/>
    <w:rsid w:val="009E1B47"/>
    <w:rsid w:val="009E1D40"/>
    <w:rsid w:val="009E1DCD"/>
    <w:rsid w:val="009E237A"/>
    <w:rsid w:val="009E2DAE"/>
    <w:rsid w:val="009E3202"/>
    <w:rsid w:val="009E3AFD"/>
    <w:rsid w:val="009E3CDD"/>
    <w:rsid w:val="009E47E7"/>
    <w:rsid w:val="009E4B16"/>
    <w:rsid w:val="009E529F"/>
    <w:rsid w:val="009E5C60"/>
    <w:rsid w:val="009E5C9E"/>
    <w:rsid w:val="009E64DB"/>
    <w:rsid w:val="009E6794"/>
    <w:rsid w:val="009E68EB"/>
    <w:rsid w:val="009E7189"/>
    <w:rsid w:val="009E7E46"/>
    <w:rsid w:val="009E7FC1"/>
    <w:rsid w:val="009F01E1"/>
    <w:rsid w:val="009F0855"/>
    <w:rsid w:val="009F0B4D"/>
    <w:rsid w:val="009F0EBE"/>
    <w:rsid w:val="009F1096"/>
    <w:rsid w:val="009F150E"/>
    <w:rsid w:val="009F195D"/>
    <w:rsid w:val="009F19D8"/>
    <w:rsid w:val="009F1EE5"/>
    <w:rsid w:val="009F2454"/>
    <w:rsid w:val="009F2520"/>
    <w:rsid w:val="009F278D"/>
    <w:rsid w:val="009F27AD"/>
    <w:rsid w:val="009F28C9"/>
    <w:rsid w:val="009F2A5D"/>
    <w:rsid w:val="009F399E"/>
    <w:rsid w:val="009F3FB5"/>
    <w:rsid w:val="009F45C4"/>
    <w:rsid w:val="009F4615"/>
    <w:rsid w:val="009F4F66"/>
    <w:rsid w:val="009F510E"/>
    <w:rsid w:val="009F520B"/>
    <w:rsid w:val="009F521F"/>
    <w:rsid w:val="009F54BE"/>
    <w:rsid w:val="009F54F8"/>
    <w:rsid w:val="009F553C"/>
    <w:rsid w:val="009F59F8"/>
    <w:rsid w:val="009F607F"/>
    <w:rsid w:val="009F64CB"/>
    <w:rsid w:val="009F6878"/>
    <w:rsid w:val="009F6A6A"/>
    <w:rsid w:val="009F6B2A"/>
    <w:rsid w:val="009F6B33"/>
    <w:rsid w:val="009F74D0"/>
    <w:rsid w:val="009F7A21"/>
    <w:rsid w:val="009F7AE6"/>
    <w:rsid w:val="009F7C84"/>
    <w:rsid w:val="009F7E10"/>
    <w:rsid w:val="00A005B0"/>
    <w:rsid w:val="00A00851"/>
    <w:rsid w:val="00A00B9B"/>
    <w:rsid w:val="00A00FE9"/>
    <w:rsid w:val="00A015B3"/>
    <w:rsid w:val="00A018DE"/>
    <w:rsid w:val="00A01F17"/>
    <w:rsid w:val="00A022A5"/>
    <w:rsid w:val="00A0247C"/>
    <w:rsid w:val="00A02509"/>
    <w:rsid w:val="00A02679"/>
    <w:rsid w:val="00A029D8"/>
    <w:rsid w:val="00A02A6F"/>
    <w:rsid w:val="00A03871"/>
    <w:rsid w:val="00A03A22"/>
    <w:rsid w:val="00A0430A"/>
    <w:rsid w:val="00A04634"/>
    <w:rsid w:val="00A05798"/>
    <w:rsid w:val="00A05EDD"/>
    <w:rsid w:val="00A06119"/>
    <w:rsid w:val="00A06528"/>
    <w:rsid w:val="00A06560"/>
    <w:rsid w:val="00A06659"/>
    <w:rsid w:val="00A06A57"/>
    <w:rsid w:val="00A06B36"/>
    <w:rsid w:val="00A06FDF"/>
    <w:rsid w:val="00A07392"/>
    <w:rsid w:val="00A07A48"/>
    <w:rsid w:val="00A108EE"/>
    <w:rsid w:val="00A10BB8"/>
    <w:rsid w:val="00A11301"/>
    <w:rsid w:val="00A114E4"/>
    <w:rsid w:val="00A119AA"/>
    <w:rsid w:val="00A11B04"/>
    <w:rsid w:val="00A121C4"/>
    <w:rsid w:val="00A124E2"/>
    <w:rsid w:val="00A12823"/>
    <w:rsid w:val="00A12E80"/>
    <w:rsid w:val="00A12FCD"/>
    <w:rsid w:val="00A13174"/>
    <w:rsid w:val="00A13762"/>
    <w:rsid w:val="00A137E4"/>
    <w:rsid w:val="00A138D8"/>
    <w:rsid w:val="00A13D07"/>
    <w:rsid w:val="00A13F78"/>
    <w:rsid w:val="00A13F7F"/>
    <w:rsid w:val="00A1434F"/>
    <w:rsid w:val="00A14406"/>
    <w:rsid w:val="00A14422"/>
    <w:rsid w:val="00A144FA"/>
    <w:rsid w:val="00A14813"/>
    <w:rsid w:val="00A14CD6"/>
    <w:rsid w:val="00A15591"/>
    <w:rsid w:val="00A1566A"/>
    <w:rsid w:val="00A15AF8"/>
    <w:rsid w:val="00A165BF"/>
    <w:rsid w:val="00A16B59"/>
    <w:rsid w:val="00A16BE0"/>
    <w:rsid w:val="00A172E8"/>
    <w:rsid w:val="00A179FF"/>
    <w:rsid w:val="00A204A0"/>
    <w:rsid w:val="00A2065C"/>
    <w:rsid w:val="00A20ED3"/>
    <w:rsid w:val="00A2133C"/>
    <w:rsid w:val="00A2188E"/>
    <w:rsid w:val="00A21A36"/>
    <w:rsid w:val="00A21ECE"/>
    <w:rsid w:val="00A21F65"/>
    <w:rsid w:val="00A226F9"/>
    <w:rsid w:val="00A233EF"/>
    <w:rsid w:val="00A237B9"/>
    <w:rsid w:val="00A24160"/>
    <w:rsid w:val="00A245B9"/>
    <w:rsid w:val="00A248F6"/>
    <w:rsid w:val="00A25007"/>
    <w:rsid w:val="00A25294"/>
    <w:rsid w:val="00A254EE"/>
    <w:rsid w:val="00A25BE7"/>
    <w:rsid w:val="00A25DB0"/>
    <w:rsid w:val="00A27008"/>
    <w:rsid w:val="00A27029"/>
    <w:rsid w:val="00A27928"/>
    <w:rsid w:val="00A27CDF"/>
    <w:rsid w:val="00A27D90"/>
    <w:rsid w:val="00A309C6"/>
    <w:rsid w:val="00A30B4E"/>
    <w:rsid w:val="00A30D13"/>
    <w:rsid w:val="00A30DDD"/>
    <w:rsid w:val="00A30F06"/>
    <w:rsid w:val="00A312A7"/>
    <w:rsid w:val="00A319D0"/>
    <w:rsid w:val="00A32316"/>
    <w:rsid w:val="00A33172"/>
    <w:rsid w:val="00A3353A"/>
    <w:rsid w:val="00A33B43"/>
    <w:rsid w:val="00A3432B"/>
    <w:rsid w:val="00A346BA"/>
    <w:rsid w:val="00A34932"/>
    <w:rsid w:val="00A34C67"/>
    <w:rsid w:val="00A34D62"/>
    <w:rsid w:val="00A34DC8"/>
    <w:rsid w:val="00A35FE3"/>
    <w:rsid w:val="00A3611D"/>
    <w:rsid w:val="00A3620E"/>
    <w:rsid w:val="00A362C5"/>
    <w:rsid w:val="00A36339"/>
    <w:rsid w:val="00A366E4"/>
    <w:rsid w:val="00A375C1"/>
    <w:rsid w:val="00A37E9A"/>
    <w:rsid w:val="00A4078D"/>
    <w:rsid w:val="00A40BC0"/>
    <w:rsid w:val="00A40F05"/>
    <w:rsid w:val="00A415A5"/>
    <w:rsid w:val="00A41B37"/>
    <w:rsid w:val="00A42458"/>
    <w:rsid w:val="00A42632"/>
    <w:rsid w:val="00A4287A"/>
    <w:rsid w:val="00A42912"/>
    <w:rsid w:val="00A42991"/>
    <w:rsid w:val="00A431E5"/>
    <w:rsid w:val="00A43221"/>
    <w:rsid w:val="00A4376F"/>
    <w:rsid w:val="00A43D5B"/>
    <w:rsid w:val="00A43DFC"/>
    <w:rsid w:val="00A4444D"/>
    <w:rsid w:val="00A44689"/>
    <w:rsid w:val="00A44E9F"/>
    <w:rsid w:val="00A45066"/>
    <w:rsid w:val="00A45157"/>
    <w:rsid w:val="00A4549F"/>
    <w:rsid w:val="00A457AD"/>
    <w:rsid w:val="00A45B9B"/>
    <w:rsid w:val="00A45E8E"/>
    <w:rsid w:val="00A45F6B"/>
    <w:rsid w:val="00A46116"/>
    <w:rsid w:val="00A462FE"/>
    <w:rsid w:val="00A46515"/>
    <w:rsid w:val="00A466E3"/>
    <w:rsid w:val="00A469BD"/>
    <w:rsid w:val="00A469FB"/>
    <w:rsid w:val="00A46A20"/>
    <w:rsid w:val="00A46ADE"/>
    <w:rsid w:val="00A46E4A"/>
    <w:rsid w:val="00A477C5"/>
    <w:rsid w:val="00A501C9"/>
    <w:rsid w:val="00A50506"/>
    <w:rsid w:val="00A5078A"/>
    <w:rsid w:val="00A50943"/>
    <w:rsid w:val="00A50984"/>
    <w:rsid w:val="00A50CE0"/>
    <w:rsid w:val="00A50F11"/>
    <w:rsid w:val="00A51FF7"/>
    <w:rsid w:val="00A52200"/>
    <w:rsid w:val="00A524D3"/>
    <w:rsid w:val="00A52E4E"/>
    <w:rsid w:val="00A53880"/>
    <w:rsid w:val="00A53CEF"/>
    <w:rsid w:val="00A53D18"/>
    <w:rsid w:val="00A53F55"/>
    <w:rsid w:val="00A54114"/>
    <w:rsid w:val="00A5417B"/>
    <w:rsid w:val="00A54599"/>
    <w:rsid w:val="00A54B28"/>
    <w:rsid w:val="00A54B82"/>
    <w:rsid w:val="00A550ED"/>
    <w:rsid w:val="00A55656"/>
    <w:rsid w:val="00A556F9"/>
    <w:rsid w:val="00A55CD4"/>
    <w:rsid w:val="00A55D2D"/>
    <w:rsid w:val="00A55F79"/>
    <w:rsid w:val="00A5646C"/>
    <w:rsid w:val="00A569D4"/>
    <w:rsid w:val="00A56A8E"/>
    <w:rsid w:val="00A574B5"/>
    <w:rsid w:val="00A5753C"/>
    <w:rsid w:val="00A57806"/>
    <w:rsid w:val="00A57967"/>
    <w:rsid w:val="00A57F1A"/>
    <w:rsid w:val="00A60163"/>
    <w:rsid w:val="00A6038D"/>
    <w:rsid w:val="00A607F7"/>
    <w:rsid w:val="00A60843"/>
    <w:rsid w:val="00A60C3B"/>
    <w:rsid w:val="00A60CF0"/>
    <w:rsid w:val="00A61429"/>
    <w:rsid w:val="00A61514"/>
    <w:rsid w:val="00A61645"/>
    <w:rsid w:val="00A62080"/>
    <w:rsid w:val="00A62F4E"/>
    <w:rsid w:val="00A630A2"/>
    <w:rsid w:val="00A632B8"/>
    <w:rsid w:val="00A634B4"/>
    <w:rsid w:val="00A63B6B"/>
    <w:rsid w:val="00A63BF3"/>
    <w:rsid w:val="00A63D8C"/>
    <w:rsid w:val="00A648E6"/>
    <w:rsid w:val="00A64942"/>
    <w:rsid w:val="00A64990"/>
    <w:rsid w:val="00A64EA5"/>
    <w:rsid w:val="00A65148"/>
    <w:rsid w:val="00A657B4"/>
    <w:rsid w:val="00A65911"/>
    <w:rsid w:val="00A65A21"/>
    <w:rsid w:val="00A6643C"/>
    <w:rsid w:val="00A667C4"/>
    <w:rsid w:val="00A66AA4"/>
    <w:rsid w:val="00A67117"/>
    <w:rsid w:val="00A674C6"/>
    <w:rsid w:val="00A67544"/>
    <w:rsid w:val="00A67673"/>
    <w:rsid w:val="00A67CF9"/>
    <w:rsid w:val="00A702AB"/>
    <w:rsid w:val="00A705DF"/>
    <w:rsid w:val="00A7075B"/>
    <w:rsid w:val="00A70835"/>
    <w:rsid w:val="00A70A8D"/>
    <w:rsid w:val="00A71473"/>
    <w:rsid w:val="00A71CE6"/>
    <w:rsid w:val="00A71D23"/>
    <w:rsid w:val="00A720A8"/>
    <w:rsid w:val="00A72581"/>
    <w:rsid w:val="00A72724"/>
    <w:rsid w:val="00A732D7"/>
    <w:rsid w:val="00A7333A"/>
    <w:rsid w:val="00A73504"/>
    <w:rsid w:val="00A7364D"/>
    <w:rsid w:val="00A73D0D"/>
    <w:rsid w:val="00A74242"/>
    <w:rsid w:val="00A74559"/>
    <w:rsid w:val="00A749E0"/>
    <w:rsid w:val="00A74A92"/>
    <w:rsid w:val="00A74CDF"/>
    <w:rsid w:val="00A74E2A"/>
    <w:rsid w:val="00A74F20"/>
    <w:rsid w:val="00A751D8"/>
    <w:rsid w:val="00A75524"/>
    <w:rsid w:val="00A75CC1"/>
    <w:rsid w:val="00A75E88"/>
    <w:rsid w:val="00A75F62"/>
    <w:rsid w:val="00A761F1"/>
    <w:rsid w:val="00A7627C"/>
    <w:rsid w:val="00A76543"/>
    <w:rsid w:val="00A76792"/>
    <w:rsid w:val="00A767C2"/>
    <w:rsid w:val="00A76AC9"/>
    <w:rsid w:val="00A76FCC"/>
    <w:rsid w:val="00A77A72"/>
    <w:rsid w:val="00A77B49"/>
    <w:rsid w:val="00A77BF7"/>
    <w:rsid w:val="00A77F53"/>
    <w:rsid w:val="00A803BD"/>
    <w:rsid w:val="00A803D5"/>
    <w:rsid w:val="00A8052B"/>
    <w:rsid w:val="00A8056E"/>
    <w:rsid w:val="00A8070B"/>
    <w:rsid w:val="00A8095B"/>
    <w:rsid w:val="00A80ADE"/>
    <w:rsid w:val="00A8100D"/>
    <w:rsid w:val="00A81353"/>
    <w:rsid w:val="00A817B5"/>
    <w:rsid w:val="00A8240A"/>
    <w:rsid w:val="00A8253A"/>
    <w:rsid w:val="00A82907"/>
    <w:rsid w:val="00A82D58"/>
    <w:rsid w:val="00A82E6B"/>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57B"/>
    <w:rsid w:val="00A85A05"/>
    <w:rsid w:val="00A863E8"/>
    <w:rsid w:val="00A8660F"/>
    <w:rsid w:val="00A866FC"/>
    <w:rsid w:val="00A86D63"/>
    <w:rsid w:val="00A87294"/>
    <w:rsid w:val="00A873BE"/>
    <w:rsid w:val="00A87475"/>
    <w:rsid w:val="00A8762A"/>
    <w:rsid w:val="00A8766A"/>
    <w:rsid w:val="00A87797"/>
    <w:rsid w:val="00A90A50"/>
    <w:rsid w:val="00A90E4F"/>
    <w:rsid w:val="00A90E72"/>
    <w:rsid w:val="00A922A2"/>
    <w:rsid w:val="00A92811"/>
    <w:rsid w:val="00A9291A"/>
    <w:rsid w:val="00A9327B"/>
    <w:rsid w:val="00A9328F"/>
    <w:rsid w:val="00A934C1"/>
    <w:rsid w:val="00A93610"/>
    <w:rsid w:val="00A93B69"/>
    <w:rsid w:val="00A947A1"/>
    <w:rsid w:val="00A95082"/>
    <w:rsid w:val="00A951A4"/>
    <w:rsid w:val="00A95AAA"/>
    <w:rsid w:val="00A95B5D"/>
    <w:rsid w:val="00A95D43"/>
    <w:rsid w:val="00A95E59"/>
    <w:rsid w:val="00A95F6F"/>
    <w:rsid w:val="00A963C7"/>
    <w:rsid w:val="00A96523"/>
    <w:rsid w:val="00A97044"/>
    <w:rsid w:val="00A97731"/>
    <w:rsid w:val="00AA015C"/>
    <w:rsid w:val="00AA01DA"/>
    <w:rsid w:val="00AA0C66"/>
    <w:rsid w:val="00AA11FE"/>
    <w:rsid w:val="00AA125E"/>
    <w:rsid w:val="00AA1626"/>
    <w:rsid w:val="00AA1653"/>
    <w:rsid w:val="00AA19F2"/>
    <w:rsid w:val="00AA1B79"/>
    <w:rsid w:val="00AA1C25"/>
    <w:rsid w:val="00AA2AA1"/>
    <w:rsid w:val="00AA3016"/>
    <w:rsid w:val="00AA371B"/>
    <w:rsid w:val="00AA38AA"/>
    <w:rsid w:val="00AA3951"/>
    <w:rsid w:val="00AA3DB7"/>
    <w:rsid w:val="00AA41A6"/>
    <w:rsid w:val="00AA4D8A"/>
    <w:rsid w:val="00AA4E9C"/>
    <w:rsid w:val="00AA5165"/>
    <w:rsid w:val="00AA51F5"/>
    <w:rsid w:val="00AA5DE3"/>
    <w:rsid w:val="00AA5E3B"/>
    <w:rsid w:val="00AA6424"/>
    <w:rsid w:val="00AA68B4"/>
    <w:rsid w:val="00AA71F3"/>
    <w:rsid w:val="00AA75B2"/>
    <w:rsid w:val="00AA7798"/>
    <w:rsid w:val="00AA7F05"/>
    <w:rsid w:val="00AA7F12"/>
    <w:rsid w:val="00AB0008"/>
    <w:rsid w:val="00AB01AA"/>
    <w:rsid w:val="00AB0543"/>
    <w:rsid w:val="00AB09EF"/>
    <w:rsid w:val="00AB0AC9"/>
    <w:rsid w:val="00AB0D3B"/>
    <w:rsid w:val="00AB1439"/>
    <w:rsid w:val="00AB185A"/>
    <w:rsid w:val="00AB1BA7"/>
    <w:rsid w:val="00AB1CE8"/>
    <w:rsid w:val="00AB1DAE"/>
    <w:rsid w:val="00AB1E04"/>
    <w:rsid w:val="00AB1E1A"/>
    <w:rsid w:val="00AB224A"/>
    <w:rsid w:val="00AB27F9"/>
    <w:rsid w:val="00AB290F"/>
    <w:rsid w:val="00AB291C"/>
    <w:rsid w:val="00AB2E0F"/>
    <w:rsid w:val="00AB3113"/>
    <w:rsid w:val="00AB312B"/>
    <w:rsid w:val="00AB344D"/>
    <w:rsid w:val="00AB348A"/>
    <w:rsid w:val="00AB3E9B"/>
    <w:rsid w:val="00AB3F38"/>
    <w:rsid w:val="00AB40FD"/>
    <w:rsid w:val="00AB43EC"/>
    <w:rsid w:val="00AB446A"/>
    <w:rsid w:val="00AB4BF4"/>
    <w:rsid w:val="00AB545F"/>
    <w:rsid w:val="00AB599F"/>
    <w:rsid w:val="00AB5ADF"/>
    <w:rsid w:val="00AB5E57"/>
    <w:rsid w:val="00AB677F"/>
    <w:rsid w:val="00AB6A07"/>
    <w:rsid w:val="00AB6AA5"/>
    <w:rsid w:val="00AB725F"/>
    <w:rsid w:val="00AB7263"/>
    <w:rsid w:val="00AB74A7"/>
    <w:rsid w:val="00AB774E"/>
    <w:rsid w:val="00AC0705"/>
    <w:rsid w:val="00AC0E36"/>
    <w:rsid w:val="00AC0E88"/>
    <w:rsid w:val="00AC0EA0"/>
    <w:rsid w:val="00AC109B"/>
    <w:rsid w:val="00AC1414"/>
    <w:rsid w:val="00AC173D"/>
    <w:rsid w:val="00AC1EBD"/>
    <w:rsid w:val="00AC20D4"/>
    <w:rsid w:val="00AC21DA"/>
    <w:rsid w:val="00AC254D"/>
    <w:rsid w:val="00AC2896"/>
    <w:rsid w:val="00AC28D4"/>
    <w:rsid w:val="00AC2B97"/>
    <w:rsid w:val="00AC2D2D"/>
    <w:rsid w:val="00AC3D1E"/>
    <w:rsid w:val="00AC3F7A"/>
    <w:rsid w:val="00AC50BD"/>
    <w:rsid w:val="00AC5423"/>
    <w:rsid w:val="00AC5624"/>
    <w:rsid w:val="00AC59A5"/>
    <w:rsid w:val="00AC5CE8"/>
    <w:rsid w:val="00AC5EBC"/>
    <w:rsid w:val="00AC676A"/>
    <w:rsid w:val="00AC6876"/>
    <w:rsid w:val="00AC6DBF"/>
    <w:rsid w:val="00AC6EFC"/>
    <w:rsid w:val="00AC74DA"/>
    <w:rsid w:val="00AC789C"/>
    <w:rsid w:val="00AC79B9"/>
    <w:rsid w:val="00AC7A2B"/>
    <w:rsid w:val="00AC7C25"/>
    <w:rsid w:val="00AD012D"/>
    <w:rsid w:val="00AD0688"/>
    <w:rsid w:val="00AD09F6"/>
    <w:rsid w:val="00AD0A29"/>
    <w:rsid w:val="00AD0A51"/>
    <w:rsid w:val="00AD0B37"/>
    <w:rsid w:val="00AD0F81"/>
    <w:rsid w:val="00AD11F7"/>
    <w:rsid w:val="00AD158C"/>
    <w:rsid w:val="00AD1CEA"/>
    <w:rsid w:val="00AD1DB7"/>
    <w:rsid w:val="00AD239A"/>
    <w:rsid w:val="00AD2852"/>
    <w:rsid w:val="00AD3757"/>
    <w:rsid w:val="00AD3976"/>
    <w:rsid w:val="00AD3D07"/>
    <w:rsid w:val="00AD4089"/>
    <w:rsid w:val="00AD4116"/>
    <w:rsid w:val="00AD4C4D"/>
    <w:rsid w:val="00AD4CFE"/>
    <w:rsid w:val="00AD4D2A"/>
    <w:rsid w:val="00AD542F"/>
    <w:rsid w:val="00AD5543"/>
    <w:rsid w:val="00AD5B6C"/>
    <w:rsid w:val="00AD5C61"/>
    <w:rsid w:val="00AD5D7B"/>
    <w:rsid w:val="00AD6094"/>
    <w:rsid w:val="00AD63B2"/>
    <w:rsid w:val="00AD6849"/>
    <w:rsid w:val="00AD6AAA"/>
    <w:rsid w:val="00AD6EDD"/>
    <w:rsid w:val="00AD7305"/>
    <w:rsid w:val="00AD7539"/>
    <w:rsid w:val="00AD7E64"/>
    <w:rsid w:val="00AD7EEF"/>
    <w:rsid w:val="00AD7F1C"/>
    <w:rsid w:val="00AD7F2C"/>
    <w:rsid w:val="00AE0752"/>
    <w:rsid w:val="00AE07ED"/>
    <w:rsid w:val="00AE084F"/>
    <w:rsid w:val="00AE087E"/>
    <w:rsid w:val="00AE0B8A"/>
    <w:rsid w:val="00AE0C56"/>
    <w:rsid w:val="00AE0D4D"/>
    <w:rsid w:val="00AE1021"/>
    <w:rsid w:val="00AE1221"/>
    <w:rsid w:val="00AE1384"/>
    <w:rsid w:val="00AE149E"/>
    <w:rsid w:val="00AE2221"/>
    <w:rsid w:val="00AE22F2"/>
    <w:rsid w:val="00AE252B"/>
    <w:rsid w:val="00AE29FC"/>
    <w:rsid w:val="00AE2F3F"/>
    <w:rsid w:val="00AE3338"/>
    <w:rsid w:val="00AE3B3B"/>
    <w:rsid w:val="00AE3B4E"/>
    <w:rsid w:val="00AE3BCD"/>
    <w:rsid w:val="00AE3C85"/>
    <w:rsid w:val="00AE3E92"/>
    <w:rsid w:val="00AE4256"/>
    <w:rsid w:val="00AE4908"/>
    <w:rsid w:val="00AE59EC"/>
    <w:rsid w:val="00AE5AD0"/>
    <w:rsid w:val="00AE5CE2"/>
    <w:rsid w:val="00AE6365"/>
    <w:rsid w:val="00AE65E7"/>
    <w:rsid w:val="00AE67B2"/>
    <w:rsid w:val="00AE67B3"/>
    <w:rsid w:val="00AE67B4"/>
    <w:rsid w:val="00AE6A0F"/>
    <w:rsid w:val="00AE7864"/>
    <w:rsid w:val="00AE7949"/>
    <w:rsid w:val="00AE7D90"/>
    <w:rsid w:val="00AF03AE"/>
    <w:rsid w:val="00AF03B8"/>
    <w:rsid w:val="00AF0B51"/>
    <w:rsid w:val="00AF15DA"/>
    <w:rsid w:val="00AF17C2"/>
    <w:rsid w:val="00AF18D6"/>
    <w:rsid w:val="00AF18E5"/>
    <w:rsid w:val="00AF224C"/>
    <w:rsid w:val="00AF25D5"/>
    <w:rsid w:val="00AF27BF"/>
    <w:rsid w:val="00AF2D02"/>
    <w:rsid w:val="00AF3511"/>
    <w:rsid w:val="00AF3618"/>
    <w:rsid w:val="00AF3DBB"/>
    <w:rsid w:val="00AF3FAF"/>
    <w:rsid w:val="00AF4205"/>
    <w:rsid w:val="00AF44EF"/>
    <w:rsid w:val="00AF5004"/>
    <w:rsid w:val="00AF5194"/>
    <w:rsid w:val="00AF53EF"/>
    <w:rsid w:val="00AF58E4"/>
    <w:rsid w:val="00AF59BB"/>
    <w:rsid w:val="00AF5EFD"/>
    <w:rsid w:val="00AF6195"/>
    <w:rsid w:val="00AF6426"/>
    <w:rsid w:val="00AF65AE"/>
    <w:rsid w:val="00AF6BA2"/>
    <w:rsid w:val="00AF6FDB"/>
    <w:rsid w:val="00AF73C3"/>
    <w:rsid w:val="00AF77F6"/>
    <w:rsid w:val="00AF795C"/>
    <w:rsid w:val="00AF7A0F"/>
    <w:rsid w:val="00B000C4"/>
    <w:rsid w:val="00B00404"/>
    <w:rsid w:val="00B00543"/>
    <w:rsid w:val="00B00752"/>
    <w:rsid w:val="00B010EF"/>
    <w:rsid w:val="00B01191"/>
    <w:rsid w:val="00B013FE"/>
    <w:rsid w:val="00B01B60"/>
    <w:rsid w:val="00B01CDD"/>
    <w:rsid w:val="00B01F4C"/>
    <w:rsid w:val="00B02088"/>
    <w:rsid w:val="00B022D1"/>
    <w:rsid w:val="00B02442"/>
    <w:rsid w:val="00B026C1"/>
    <w:rsid w:val="00B027A7"/>
    <w:rsid w:val="00B02806"/>
    <w:rsid w:val="00B02B9C"/>
    <w:rsid w:val="00B030DA"/>
    <w:rsid w:val="00B0353B"/>
    <w:rsid w:val="00B040B2"/>
    <w:rsid w:val="00B04C25"/>
    <w:rsid w:val="00B050E9"/>
    <w:rsid w:val="00B05CBB"/>
    <w:rsid w:val="00B062D2"/>
    <w:rsid w:val="00B06797"/>
    <w:rsid w:val="00B07468"/>
    <w:rsid w:val="00B074D5"/>
    <w:rsid w:val="00B07AB6"/>
    <w:rsid w:val="00B07AE3"/>
    <w:rsid w:val="00B07F59"/>
    <w:rsid w:val="00B1032A"/>
    <w:rsid w:val="00B104CB"/>
    <w:rsid w:val="00B10558"/>
    <w:rsid w:val="00B107EA"/>
    <w:rsid w:val="00B10F9D"/>
    <w:rsid w:val="00B11183"/>
    <w:rsid w:val="00B11534"/>
    <w:rsid w:val="00B116F0"/>
    <w:rsid w:val="00B11770"/>
    <w:rsid w:val="00B118AF"/>
    <w:rsid w:val="00B12454"/>
    <w:rsid w:val="00B12D00"/>
    <w:rsid w:val="00B134F2"/>
    <w:rsid w:val="00B1354C"/>
    <w:rsid w:val="00B1393F"/>
    <w:rsid w:val="00B13B3E"/>
    <w:rsid w:val="00B13DAA"/>
    <w:rsid w:val="00B13F5A"/>
    <w:rsid w:val="00B13FB7"/>
    <w:rsid w:val="00B14112"/>
    <w:rsid w:val="00B143F7"/>
    <w:rsid w:val="00B14C3D"/>
    <w:rsid w:val="00B14C44"/>
    <w:rsid w:val="00B14D3B"/>
    <w:rsid w:val="00B14DAE"/>
    <w:rsid w:val="00B14FD0"/>
    <w:rsid w:val="00B15676"/>
    <w:rsid w:val="00B156A9"/>
    <w:rsid w:val="00B15F83"/>
    <w:rsid w:val="00B160FF"/>
    <w:rsid w:val="00B16322"/>
    <w:rsid w:val="00B1662E"/>
    <w:rsid w:val="00B166BD"/>
    <w:rsid w:val="00B171A7"/>
    <w:rsid w:val="00B17415"/>
    <w:rsid w:val="00B175CD"/>
    <w:rsid w:val="00B17B01"/>
    <w:rsid w:val="00B17FB8"/>
    <w:rsid w:val="00B20C4F"/>
    <w:rsid w:val="00B20F02"/>
    <w:rsid w:val="00B212B2"/>
    <w:rsid w:val="00B212D2"/>
    <w:rsid w:val="00B21CBF"/>
    <w:rsid w:val="00B22006"/>
    <w:rsid w:val="00B222C3"/>
    <w:rsid w:val="00B22450"/>
    <w:rsid w:val="00B2248A"/>
    <w:rsid w:val="00B22C0D"/>
    <w:rsid w:val="00B23088"/>
    <w:rsid w:val="00B237E7"/>
    <w:rsid w:val="00B23AF4"/>
    <w:rsid w:val="00B23C15"/>
    <w:rsid w:val="00B24928"/>
    <w:rsid w:val="00B24ADE"/>
    <w:rsid w:val="00B253D9"/>
    <w:rsid w:val="00B25686"/>
    <w:rsid w:val="00B25762"/>
    <w:rsid w:val="00B25A92"/>
    <w:rsid w:val="00B25B40"/>
    <w:rsid w:val="00B25D76"/>
    <w:rsid w:val="00B25FDE"/>
    <w:rsid w:val="00B266D2"/>
    <w:rsid w:val="00B26790"/>
    <w:rsid w:val="00B26851"/>
    <w:rsid w:val="00B26AB0"/>
    <w:rsid w:val="00B26AD2"/>
    <w:rsid w:val="00B26CA2"/>
    <w:rsid w:val="00B2770D"/>
    <w:rsid w:val="00B27E25"/>
    <w:rsid w:val="00B3049F"/>
    <w:rsid w:val="00B3093E"/>
    <w:rsid w:val="00B30B4E"/>
    <w:rsid w:val="00B31058"/>
    <w:rsid w:val="00B3111C"/>
    <w:rsid w:val="00B31246"/>
    <w:rsid w:val="00B317DC"/>
    <w:rsid w:val="00B322E8"/>
    <w:rsid w:val="00B324E9"/>
    <w:rsid w:val="00B326FF"/>
    <w:rsid w:val="00B336F9"/>
    <w:rsid w:val="00B33FC3"/>
    <w:rsid w:val="00B340AA"/>
    <w:rsid w:val="00B346D2"/>
    <w:rsid w:val="00B347DF"/>
    <w:rsid w:val="00B34A9F"/>
    <w:rsid w:val="00B34B80"/>
    <w:rsid w:val="00B34F63"/>
    <w:rsid w:val="00B3539A"/>
    <w:rsid w:val="00B35BAC"/>
    <w:rsid w:val="00B35C75"/>
    <w:rsid w:val="00B35CDA"/>
    <w:rsid w:val="00B3621B"/>
    <w:rsid w:val="00B36373"/>
    <w:rsid w:val="00B36D53"/>
    <w:rsid w:val="00B373C0"/>
    <w:rsid w:val="00B37D97"/>
    <w:rsid w:val="00B40285"/>
    <w:rsid w:val="00B40429"/>
    <w:rsid w:val="00B40B08"/>
    <w:rsid w:val="00B40B8A"/>
    <w:rsid w:val="00B411BD"/>
    <w:rsid w:val="00B41559"/>
    <w:rsid w:val="00B417A4"/>
    <w:rsid w:val="00B418E8"/>
    <w:rsid w:val="00B41D98"/>
    <w:rsid w:val="00B41EB7"/>
    <w:rsid w:val="00B421EA"/>
    <w:rsid w:val="00B42285"/>
    <w:rsid w:val="00B422D1"/>
    <w:rsid w:val="00B4274B"/>
    <w:rsid w:val="00B435B1"/>
    <w:rsid w:val="00B4367F"/>
    <w:rsid w:val="00B438BA"/>
    <w:rsid w:val="00B43C69"/>
    <w:rsid w:val="00B43D03"/>
    <w:rsid w:val="00B43FA3"/>
    <w:rsid w:val="00B44C95"/>
    <w:rsid w:val="00B44F6F"/>
    <w:rsid w:val="00B44F99"/>
    <w:rsid w:val="00B45039"/>
    <w:rsid w:val="00B45081"/>
    <w:rsid w:val="00B45866"/>
    <w:rsid w:val="00B45876"/>
    <w:rsid w:val="00B45B8B"/>
    <w:rsid w:val="00B462F6"/>
    <w:rsid w:val="00B4633F"/>
    <w:rsid w:val="00B469CD"/>
    <w:rsid w:val="00B46EA7"/>
    <w:rsid w:val="00B470BA"/>
    <w:rsid w:val="00B4721E"/>
    <w:rsid w:val="00B474CD"/>
    <w:rsid w:val="00B4759B"/>
    <w:rsid w:val="00B476D4"/>
    <w:rsid w:val="00B47981"/>
    <w:rsid w:val="00B47E2C"/>
    <w:rsid w:val="00B5087B"/>
    <w:rsid w:val="00B50B02"/>
    <w:rsid w:val="00B51322"/>
    <w:rsid w:val="00B51542"/>
    <w:rsid w:val="00B5199A"/>
    <w:rsid w:val="00B51A5A"/>
    <w:rsid w:val="00B51D1D"/>
    <w:rsid w:val="00B522CB"/>
    <w:rsid w:val="00B524EB"/>
    <w:rsid w:val="00B5267E"/>
    <w:rsid w:val="00B5285D"/>
    <w:rsid w:val="00B52BF7"/>
    <w:rsid w:val="00B5310E"/>
    <w:rsid w:val="00B538B6"/>
    <w:rsid w:val="00B53B00"/>
    <w:rsid w:val="00B54ACC"/>
    <w:rsid w:val="00B54DCB"/>
    <w:rsid w:val="00B55AC2"/>
    <w:rsid w:val="00B55E90"/>
    <w:rsid w:val="00B560C9"/>
    <w:rsid w:val="00B56533"/>
    <w:rsid w:val="00B56CFC"/>
    <w:rsid w:val="00B56D7D"/>
    <w:rsid w:val="00B57777"/>
    <w:rsid w:val="00B577D1"/>
    <w:rsid w:val="00B5784C"/>
    <w:rsid w:val="00B57A17"/>
    <w:rsid w:val="00B57D9E"/>
    <w:rsid w:val="00B60E74"/>
    <w:rsid w:val="00B61099"/>
    <w:rsid w:val="00B61347"/>
    <w:rsid w:val="00B61B0B"/>
    <w:rsid w:val="00B61B7D"/>
    <w:rsid w:val="00B61BE2"/>
    <w:rsid w:val="00B620D1"/>
    <w:rsid w:val="00B6266F"/>
    <w:rsid w:val="00B62680"/>
    <w:rsid w:val="00B626BB"/>
    <w:rsid w:val="00B62E0B"/>
    <w:rsid w:val="00B63762"/>
    <w:rsid w:val="00B63C32"/>
    <w:rsid w:val="00B63C37"/>
    <w:rsid w:val="00B6412F"/>
    <w:rsid w:val="00B64434"/>
    <w:rsid w:val="00B64584"/>
    <w:rsid w:val="00B64721"/>
    <w:rsid w:val="00B64B06"/>
    <w:rsid w:val="00B64B7F"/>
    <w:rsid w:val="00B6515D"/>
    <w:rsid w:val="00B65630"/>
    <w:rsid w:val="00B6599B"/>
    <w:rsid w:val="00B65EB5"/>
    <w:rsid w:val="00B661CD"/>
    <w:rsid w:val="00B66472"/>
    <w:rsid w:val="00B67001"/>
    <w:rsid w:val="00B67955"/>
    <w:rsid w:val="00B7037E"/>
    <w:rsid w:val="00B703FC"/>
    <w:rsid w:val="00B70F27"/>
    <w:rsid w:val="00B711CE"/>
    <w:rsid w:val="00B7157B"/>
    <w:rsid w:val="00B71822"/>
    <w:rsid w:val="00B71DC8"/>
    <w:rsid w:val="00B72007"/>
    <w:rsid w:val="00B721E5"/>
    <w:rsid w:val="00B722BE"/>
    <w:rsid w:val="00B7307D"/>
    <w:rsid w:val="00B7346B"/>
    <w:rsid w:val="00B73876"/>
    <w:rsid w:val="00B73E80"/>
    <w:rsid w:val="00B74251"/>
    <w:rsid w:val="00B7455A"/>
    <w:rsid w:val="00B746C6"/>
    <w:rsid w:val="00B74937"/>
    <w:rsid w:val="00B74E02"/>
    <w:rsid w:val="00B7604C"/>
    <w:rsid w:val="00B761B7"/>
    <w:rsid w:val="00B7652C"/>
    <w:rsid w:val="00B76683"/>
    <w:rsid w:val="00B766BF"/>
    <w:rsid w:val="00B76AA7"/>
    <w:rsid w:val="00B76EAF"/>
    <w:rsid w:val="00B76FA6"/>
    <w:rsid w:val="00B771E9"/>
    <w:rsid w:val="00B77640"/>
    <w:rsid w:val="00B80246"/>
    <w:rsid w:val="00B80910"/>
    <w:rsid w:val="00B818F4"/>
    <w:rsid w:val="00B819F9"/>
    <w:rsid w:val="00B81BC9"/>
    <w:rsid w:val="00B81E72"/>
    <w:rsid w:val="00B8222F"/>
    <w:rsid w:val="00B822D0"/>
    <w:rsid w:val="00B82615"/>
    <w:rsid w:val="00B833CE"/>
    <w:rsid w:val="00B83444"/>
    <w:rsid w:val="00B834B0"/>
    <w:rsid w:val="00B836ED"/>
    <w:rsid w:val="00B84384"/>
    <w:rsid w:val="00B844D9"/>
    <w:rsid w:val="00B8502A"/>
    <w:rsid w:val="00B85064"/>
    <w:rsid w:val="00B853BE"/>
    <w:rsid w:val="00B8641F"/>
    <w:rsid w:val="00B86476"/>
    <w:rsid w:val="00B86A3D"/>
    <w:rsid w:val="00B87172"/>
    <w:rsid w:val="00B87233"/>
    <w:rsid w:val="00B873F5"/>
    <w:rsid w:val="00B875C7"/>
    <w:rsid w:val="00B87C1A"/>
    <w:rsid w:val="00B87FB0"/>
    <w:rsid w:val="00B909B8"/>
    <w:rsid w:val="00B90D10"/>
    <w:rsid w:val="00B90D60"/>
    <w:rsid w:val="00B90FE5"/>
    <w:rsid w:val="00B914B9"/>
    <w:rsid w:val="00B919AD"/>
    <w:rsid w:val="00B91A2B"/>
    <w:rsid w:val="00B92166"/>
    <w:rsid w:val="00B9226C"/>
    <w:rsid w:val="00B92A3A"/>
    <w:rsid w:val="00B92FD2"/>
    <w:rsid w:val="00B93204"/>
    <w:rsid w:val="00B934E3"/>
    <w:rsid w:val="00B93FBE"/>
    <w:rsid w:val="00B9455B"/>
    <w:rsid w:val="00B948B4"/>
    <w:rsid w:val="00B94E17"/>
    <w:rsid w:val="00B957FE"/>
    <w:rsid w:val="00B95F02"/>
    <w:rsid w:val="00B95F31"/>
    <w:rsid w:val="00B96425"/>
    <w:rsid w:val="00B967DE"/>
    <w:rsid w:val="00B96BEF"/>
    <w:rsid w:val="00B96F5B"/>
    <w:rsid w:val="00B96FC0"/>
    <w:rsid w:val="00B97260"/>
    <w:rsid w:val="00B9750B"/>
    <w:rsid w:val="00B97846"/>
    <w:rsid w:val="00B97A69"/>
    <w:rsid w:val="00BA04EE"/>
    <w:rsid w:val="00BA0632"/>
    <w:rsid w:val="00BA0770"/>
    <w:rsid w:val="00BA0AAA"/>
    <w:rsid w:val="00BA0AD1"/>
    <w:rsid w:val="00BA0DFB"/>
    <w:rsid w:val="00BA13E9"/>
    <w:rsid w:val="00BA1490"/>
    <w:rsid w:val="00BA1F56"/>
    <w:rsid w:val="00BA2FEF"/>
    <w:rsid w:val="00BA3909"/>
    <w:rsid w:val="00BA3D1D"/>
    <w:rsid w:val="00BA41C3"/>
    <w:rsid w:val="00BA46D4"/>
    <w:rsid w:val="00BA4809"/>
    <w:rsid w:val="00BA6527"/>
    <w:rsid w:val="00BA6A4A"/>
    <w:rsid w:val="00BA736D"/>
    <w:rsid w:val="00BA76DE"/>
    <w:rsid w:val="00BA78F0"/>
    <w:rsid w:val="00BA7ACD"/>
    <w:rsid w:val="00BA7D08"/>
    <w:rsid w:val="00BB0067"/>
    <w:rsid w:val="00BB055D"/>
    <w:rsid w:val="00BB0663"/>
    <w:rsid w:val="00BB1463"/>
    <w:rsid w:val="00BB1548"/>
    <w:rsid w:val="00BB1CE7"/>
    <w:rsid w:val="00BB2FD3"/>
    <w:rsid w:val="00BB2FDF"/>
    <w:rsid w:val="00BB2FFF"/>
    <w:rsid w:val="00BB3360"/>
    <w:rsid w:val="00BB36E5"/>
    <w:rsid w:val="00BB4332"/>
    <w:rsid w:val="00BB44C4"/>
    <w:rsid w:val="00BB4B9E"/>
    <w:rsid w:val="00BB4E9D"/>
    <w:rsid w:val="00BB5F11"/>
    <w:rsid w:val="00BB5FCB"/>
    <w:rsid w:val="00BB604B"/>
    <w:rsid w:val="00BB60D5"/>
    <w:rsid w:val="00BB65DB"/>
    <w:rsid w:val="00BB6B95"/>
    <w:rsid w:val="00BB75C8"/>
    <w:rsid w:val="00BB7ADB"/>
    <w:rsid w:val="00BB7F22"/>
    <w:rsid w:val="00BC00EC"/>
    <w:rsid w:val="00BC083A"/>
    <w:rsid w:val="00BC08C5"/>
    <w:rsid w:val="00BC0E9A"/>
    <w:rsid w:val="00BC10CB"/>
    <w:rsid w:val="00BC12FB"/>
    <w:rsid w:val="00BC1C3C"/>
    <w:rsid w:val="00BC208C"/>
    <w:rsid w:val="00BC2808"/>
    <w:rsid w:val="00BC28CC"/>
    <w:rsid w:val="00BC29BA"/>
    <w:rsid w:val="00BC2A20"/>
    <w:rsid w:val="00BC2AC1"/>
    <w:rsid w:val="00BC2CC3"/>
    <w:rsid w:val="00BC307F"/>
    <w:rsid w:val="00BC3106"/>
    <w:rsid w:val="00BC3159"/>
    <w:rsid w:val="00BC3257"/>
    <w:rsid w:val="00BC34B0"/>
    <w:rsid w:val="00BC37A1"/>
    <w:rsid w:val="00BC39DB"/>
    <w:rsid w:val="00BC3A32"/>
    <w:rsid w:val="00BC42A8"/>
    <w:rsid w:val="00BC46EF"/>
    <w:rsid w:val="00BC4BBF"/>
    <w:rsid w:val="00BC542D"/>
    <w:rsid w:val="00BC5495"/>
    <w:rsid w:val="00BC6164"/>
    <w:rsid w:val="00BC6AA1"/>
    <w:rsid w:val="00BC6CC2"/>
    <w:rsid w:val="00BC6F3D"/>
    <w:rsid w:val="00BC6FD6"/>
    <w:rsid w:val="00BD008E"/>
    <w:rsid w:val="00BD0136"/>
    <w:rsid w:val="00BD084D"/>
    <w:rsid w:val="00BD10EB"/>
    <w:rsid w:val="00BD1B88"/>
    <w:rsid w:val="00BD22EA"/>
    <w:rsid w:val="00BD23D2"/>
    <w:rsid w:val="00BD267C"/>
    <w:rsid w:val="00BD2F3B"/>
    <w:rsid w:val="00BD3372"/>
    <w:rsid w:val="00BD50AA"/>
    <w:rsid w:val="00BD5104"/>
    <w:rsid w:val="00BD5135"/>
    <w:rsid w:val="00BD521A"/>
    <w:rsid w:val="00BD5C52"/>
    <w:rsid w:val="00BD5CA8"/>
    <w:rsid w:val="00BD61DB"/>
    <w:rsid w:val="00BD7151"/>
    <w:rsid w:val="00BD7291"/>
    <w:rsid w:val="00BD7E28"/>
    <w:rsid w:val="00BD7EA3"/>
    <w:rsid w:val="00BD7FE2"/>
    <w:rsid w:val="00BE07B8"/>
    <w:rsid w:val="00BE0B19"/>
    <w:rsid w:val="00BE0DD8"/>
    <w:rsid w:val="00BE0E4C"/>
    <w:rsid w:val="00BE1AFA"/>
    <w:rsid w:val="00BE1D82"/>
    <w:rsid w:val="00BE1EE4"/>
    <w:rsid w:val="00BE1F8B"/>
    <w:rsid w:val="00BE259C"/>
    <w:rsid w:val="00BE26C6"/>
    <w:rsid w:val="00BE2A0E"/>
    <w:rsid w:val="00BE2B4F"/>
    <w:rsid w:val="00BE2F39"/>
    <w:rsid w:val="00BE332D"/>
    <w:rsid w:val="00BE34E7"/>
    <w:rsid w:val="00BE37C4"/>
    <w:rsid w:val="00BE3933"/>
    <w:rsid w:val="00BE3CF1"/>
    <w:rsid w:val="00BE44D4"/>
    <w:rsid w:val="00BE4786"/>
    <w:rsid w:val="00BE4B20"/>
    <w:rsid w:val="00BE4C94"/>
    <w:rsid w:val="00BE5EA3"/>
    <w:rsid w:val="00BE5FC4"/>
    <w:rsid w:val="00BE5FCC"/>
    <w:rsid w:val="00BE6607"/>
    <w:rsid w:val="00BE677F"/>
    <w:rsid w:val="00BE68E2"/>
    <w:rsid w:val="00BE6A11"/>
    <w:rsid w:val="00BE72D6"/>
    <w:rsid w:val="00BE7C4D"/>
    <w:rsid w:val="00BE7C71"/>
    <w:rsid w:val="00BE7F34"/>
    <w:rsid w:val="00BE7F6A"/>
    <w:rsid w:val="00BF0274"/>
    <w:rsid w:val="00BF04BC"/>
    <w:rsid w:val="00BF08C4"/>
    <w:rsid w:val="00BF0BAF"/>
    <w:rsid w:val="00BF0D12"/>
    <w:rsid w:val="00BF19CE"/>
    <w:rsid w:val="00BF1F04"/>
    <w:rsid w:val="00BF238B"/>
    <w:rsid w:val="00BF29D1"/>
    <w:rsid w:val="00BF2B6F"/>
    <w:rsid w:val="00BF2F19"/>
    <w:rsid w:val="00BF351A"/>
    <w:rsid w:val="00BF3914"/>
    <w:rsid w:val="00BF3A34"/>
    <w:rsid w:val="00BF3C0D"/>
    <w:rsid w:val="00BF3F3B"/>
    <w:rsid w:val="00BF4221"/>
    <w:rsid w:val="00BF49B1"/>
    <w:rsid w:val="00BF4C98"/>
    <w:rsid w:val="00BF5552"/>
    <w:rsid w:val="00BF585F"/>
    <w:rsid w:val="00BF59B5"/>
    <w:rsid w:val="00BF5E90"/>
    <w:rsid w:val="00BF61A0"/>
    <w:rsid w:val="00BF69DF"/>
    <w:rsid w:val="00BF6AF8"/>
    <w:rsid w:val="00BF71FD"/>
    <w:rsid w:val="00BF73CF"/>
    <w:rsid w:val="00BF73F2"/>
    <w:rsid w:val="00BF75D8"/>
    <w:rsid w:val="00BF77CE"/>
    <w:rsid w:val="00BF7900"/>
    <w:rsid w:val="00BF7942"/>
    <w:rsid w:val="00BF7962"/>
    <w:rsid w:val="00C002B6"/>
    <w:rsid w:val="00C002FD"/>
    <w:rsid w:val="00C00606"/>
    <w:rsid w:val="00C01671"/>
    <w:rsid w:val="00C0182B"/>
    <w:rsid w:val="00C01D13"/>
    <w:rsid w:val="00C02419"/>
    <w:rsid w:val="00C02766"/>
    <w:rsid w:val="00C02767"/>
    <w:rsid w:val="00C02C22"/>
    <w:rsid w:val="00C030D0"/>
    <w:rsid w:val="00C036EB"/>
    <w:rsid w:val="00C03720"/>
    <w:rsid w:val="00C03D91"/>
    <w:rsid w:val="00C03EC5"/>
    <w:rsid w:val="00C03EE8"/>
    <w:rsid w:val="00C04464"/>
    <w:rsid w:val="00C044ED"/>
    <w:rsid w:val="00C05003"/>
    <w:rsid w:val="00C0522F"/>
    <w:rsid w:val="00C05286"/>
    <w:rsid w:val="00C05972"/>
    <w:rsid w:val="00C05BEC"/>
    <w:rsid w:val="00C060A3"/>
    <w:rsid w:val="00C0619A"/>
    <w:rsid w:val="00C06436"/>
    <w:rsid w:val="00C06E7D"/>
    <w:rsid w:val="00C06EA5"/>
    <w:rsid w:val="00C07552"/>
    <w:rsid w:val="00C07579"/>
    <w:rsid w:val="00C10267"/>
    <w:rsid w:val="00C10515"/>
    <w:rsid w:val="00C1070F"/>
    <w:rsid w:val="00C10D92"/>
    <w:rsid w:val="00C1112B"/>
    <w:rsid w:val="00C11396"/>
    <w:rsid w:val="00C11655"/>
    <w:rsid w:val="00C1165B"/>
    <w:rsid w:val="00C11A88"/>
    <w:rsid w:val="00C11F3A"/>
    <w:rsid w:val="00C11FEB"/>
    <w:rsid w:val="00C12002"/>
    <w:rsid w:val="00C12012"/>
    <w:rsid w:val="00C12053"/>
    <w:rsid w:val="00C120C5"/>
    <w:rsid w:val="00C12734"/>
    <w:rsid w:val="00C12874"/>
    <w:rsid w:val="00C12BC1"/>
    <w:rsid w:val="00C13BDA"/>
    <w:rsid w:val="00C13FFD"/>
    <w:rsid w:val="00C1407F"/>
    <w:rsid w:val="00C14632"/>
    <w:rsid w:val="00C14856"/>
    <w:rsid w:val="00C14FAA"/>
    <w:rsid w:val="00C1536B"/>
    <w:rsid w:val="00C15391"/>
    <w:rsid w:val="00C15486"/>
    <w:rsid w:val="00C15616"/>
    <w:rsid w:val="00C159F5"/>
    <w:rsid w:val="00C16291"/>
    <w:rsid w:val="00C162DC"/>
    <w:rsid w:val="00C16699"/>
    <w:rsid w:val="00C16B6D"/>
    <w:rsid w:val="00C16C30"/>
    <w:rsid w:val="00C17299"/>
    <w:rsid w:val="00C17437"/>
    <w:rsid w:val="00C17DA6"/>
    <w:rsid w:val="00C20175"/>
    <w:rsid w:val="00C20239"/>
    <w:rsid w:val="00C2080A"/>
    <w:rsid w:val="00C20A00"/>
    <w:rsid w:val="00C20F87"/>
    <w:rsid w:val="00C2164F"/>
    <w:rsid w:val="00C21673"/>
    <w:rsid w:val="00C21729"/>
    <w:rsid w:val="00C21915"/>
    <w:rsid w:val="00C21ACB"/>
    <w:rsid w:val="00C21C7A"/>
    <w:rsid w:val="00C22EE0"/>
    <w:rsid w:val="00C23130"/>
    <w:rsid w:val="00C23A1F"/>
    <w:rsid w:val="00C23CC4"/>
    <w:rsid w:val="00C23CC8"/>
    <w:rsid w:val="00C23D8A"/>
    <w:rsid w:val="00C23EB0"/>
    <w:rsid w:val="00C24999"/>
    <w:rsid w:val="00C2500A"/>
    <w:rsid w:val="00C252C9"/>
    <w:rsid w:val="00C255A5"/>
    <w:rsid w:val="00C2584B"/>
    <w:rsid w:val="00C25942"/>
    <w:rsid w:val="00C25C90"/>
    <w:rsid w:val="00C25D8D"/>
    <w:rsid w:val="00C25DD9"/>
    <w:rsid w:val="00C26361"/>
    <w:rsid w:val="00C264D9"/>
    <w:rsid w:val="00C2663F"/>
    <w:rsid w:val="00C26D3B"/>
    <w:rsid w:val="00C26DB8"/>
    <w:rsid w:val="00C27A99"/>
    <w:rsid w:val="00C30AB2"/>
    <w:rsid w:val="00C315DC"/>
    <w:rsid w:val="00C31678"/>
    <w:rsid w:val="00C31AAE"/>
    <w:rsid w:val="00C31E03"/>
    <w:rsid w:val="00C32361"/>
    <w:rsid w:val="00C32623"/>
    <w:rsid w:val="00C33091"/>
    <w:rsid w:val="00C337E5"/>
    <w:rsid w:val="00C33A62"/>
    <w:rsid w:val="00C3400F"/>
    <w:rsid w:val="00C349E9"/>
    <w:rsid w:val="00C34B64"/>
    <w:rsid w:val="00C34C36"/>
    <w:rsid w:val="00C34E49"/>
    <w:rsid w:val="00C352B3"/>
    <w:rsid w:val="00C35542"/>
    <w:rsid w:val="00C357AF"/>
    <w:rsid w:val="00C35B10"/>
    <w:rsid w:val="00C35F1C"/>
    <w:rsid w:val="00C3654C"/>
    <w:rsid w:val="00C3656B"/>
    <w:rsid w:val="00C36BF5"/>
    <w:rsid w:val="00C36DBC"/>
    <w:rsid w:val="00C373BD"/>
    <w:rsid w:val="00C376BA"/>
    <w:rsid w:val="00C37A26"/>
    <w:rsid w:val="00C37BA2"/>
    <w:rsid w:val="00C37BCF"/>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A0E"/>
    <w:rsid w:val="00C41E3A"/>
    <w:rsid w:val="00C42200"/>
    <w:rsid w:val="00C4304C"/>
    <w:rsid w:val="00C43315"/>
    <w:rsid w:val="00C4376D"/>
    <w:rsid w:val="00C439F8"/>
    <w:rsid w:val="00C43D48"/>
    <w:rsid w:val="00C43DC8"/>
    <w:rsid w:val="00C44992"/>
    <w:rsid w:val="00C452F5"/>
    <w:rsid w:val="00C45605"/>
    <w:rsid w:val="00C45F29"/>
    <w:rsid w:val="00C46358"/>
    <w:rsid w:val="00C46555"/>
    <w:rsid w:val="00C468EA"/>
    <w:rsid w:val="00C46952"/>
    <w:rsid w:val="00C46AA8"/>
    <w:rsid w:val="00C46B15"/>
    <w:rsid w:val="00C46D4B"/>
    <w:rsid w:val="00C46F7D"/>
    <w:rsid w:val="00C479B5"/>
    <w:rsid w:val="00C47E70"/>
    <w:rsid w:val="00C50031"/>
    <w:rsid w:val="00C50242"/>
    <w:rsid w:val="00C502A7"/>
    <w:rsid w:val="00C5034D"/>
    <w:rsid w:val="00C5050E"/>
    <w:rsid w:val="00C50E99"/>
    <w:rsid w:val="00C5188D"/>
    <w:rsid w:val="00C51AB4"/>
    <w:rsid w:val="00C51F6F"/>
    <w:rsid w:val="00C52744"/>
    <w:rsid w:val="00C528AF"/>
    <w:rsid w:val="00C52A87"/>
    <w:rsid w:val="00C530AD"/>
    <w:rsid w:val="00C53B8C"/>
    <w:rsid w:val="00C53EB3"/>
    <w:rsid w:val="00C53EC7"/>
    <w:rsid w:val="00C53F1A"/>
    <w:rsid w:val="00C542D4"/>
    <w:rsid w:val="00C54D71"/>
    <w:rsid w:val="00C55029"/>
    <w:rsid w:val="00C55164"/>
    <w:rsid w:val="00C554A8"/>
    <w:rsid w:val="00C55BE8"/>
    <w:rsid w:val="00C55D0E"/>
    <w:rsid w:val="00C56137"/>
    <w:rsid w:val="00C56149"/>
    <w:rsid w:val="00C563F5"/>
    <w:rsid w:val="00C570F7"/>
    <w:rsid w:val="00C57735"/>
    <w:rsid w:val="00C577D8"/>
    <w:rsid w:val="00C57B74"/>
    <w:rsid w:val="00C57C32"/>
    <w:rsid w:val="00C57E45"/>
    <w:rsid w:val="00C57FD0"/>
    <w:rsid w:val="00C600E1"/>
    <w:rsid w:val="00C6041F"/>
    <w:rsid w:val="00C607A4"/>
    <w:rsid w:val="00C60A82"/>
    <w:rsid w:val="00C60AB1"/>
    <w:rsid w:val="00C610FA"/>
    <w:rsid w:val="00C613F9"/>
    <w:rsid w:val="00C61E6E"/>
    <w:rsid w:val="00C624F4"/>
    <w:rsid w:val="00C62C4B"/>
    <w:rsid w:val="00C62CD5"/>
    <w:rsid w:val="00C62E70"/>
    <w:rsid w:val="00C63408"/>
    <w:rsid w:val="00C63655"/>
    <w:rsid w:val="00C6368A"/>
    <w:rsid w:val="00C636E6"/>
    <w:rsid w:val="00C63780"/>
    <w:rsid w:val="00C6378B"/>
    <w:rsid w:val="00C639D6"/>
    <w:rsid w:val="00C63D25"/>
    <w:rsid w:val="00C63F8E"/>
    <w:rsid w:val="00C64218"/>
    <w:rsid w:val="00C647FB"/>
    <w:rsid w:val="00C64C36"/>
    <w:rsid w:val="00C64E77"/>
    <w:rsid w:val="00C64F05"/>
    <w:rsid w:val="00C654E0"/>
    <w:rsid w:val="00C661AE"/>
    <w:rsid w:val="00C667D0"/>
    <w:rsid w:val="00C66E4B"/>
    <w:rsid w:val="00C67700"/>
    <w:rsid w:val="00C67EAB"/>
    <w:rsid w:val="00C67FA1"/>
    <w:rsid w:val="00C7074B"/>
    <w:rsid w:val="00C70DFF"/>
    <w:rsid w:val="00C71271"/>
    <w:rsid w:val="00C71A97"/>
    <w:rsid w:val="00C725C9"/>
    <w:rsid w:val="00C726BC"/>
    <w:rsid w:val="00C726C0"/>
    <w:rsid w:val="00C727FF"/>
    <w:rsid w:val="00C72ACF"/>
    <w:rsid w:val="00C72BD5"/>
    <w:rsid w:val="00C72EDF"/>
    <w:rsid w:val="00C7368D"/>
    <w:rsid w:val="00C73A19"/>
    <w:rsid w:val="00C744EC"/>
    <w:rsid w:val="00C74A6F"/>
    <w:rsid w:val="00C75162"/>
    <w:rsid w:val="00C75A0F"/>
    <w:rsid w:val="00C75A6B"/>
    <w:rsid w:val="00C75AF9"/>
    <w:rsid w:val="00C75B76"/>
    <w:rsid w:val="00C75EF5"/>
    <w:rsid w:val="00C75FCD"/>
    <w:rsid w:val="00C763B6"/>
    <w:rsid w:val="00C7644F"/>
    <w:rsid w:val="00C768F6"/>
    <w:rsid w:val="00C770F3"/>
    <w:rsid w:val="00C774FB"/>
    <w:rsid w:val="00C776DC"/>
    <w:rsid w:val="00C80073"/>
    <w:rsid w:val="00C803C7"/>
    <w:rsid w:val="00C809B3"/>
    <w:rsid w:val="00C809BC"/>
    <w:rsid w:val="00C80C52"/>
    <w:rsid w:val="00C80D49"/>
    <w:rsid w:val="00C80DEA"/>
    <w:rsid w:val="00C81156"/>
    <w:rsid w:val="00C81E38"/>
    <w:rsid w:val="00C82BF8"/>
    <w:rsid w:val="00C832AE"/>
    <w:rsid w:val="00C832DC"/>
    <w:rsid w:val="00C8377F"/>
    <w:rsid w:val="00C839C5"/>
    <w:rsid w:val="00C85424"/>
    <w:rsid w:val="00C8646D"/>
    <w:rsid w:val="00C86F4B"/>
    <w:rsid w:val="00C8715E"/>
    <w:rsid w:val="00C87488"/>
    <w:rsid w:val="00C8764D"/>
    <w:rsid w:val="00C8779B"/>
    <w:rsid w:val="00C8781C"/>
    <w:rsid w:val="00C8793A"/>
    <w:rsid w:val="00C879DD"/>
    <w:rsid w:val="00C87E93"/>
    <w:rsid w:val="00C902FE"/>
    <w:rsid w:val="00C90478"/>
    <w:rsid w:val="00C9117C"/>
    <w:rsid w:val="00C9134A"/>
    <w:rsid w:val="00C9182D"/>
    <w:rsid w:val="00C91DE3"/>
    <w:rsid w:val="00C91E52"/>
    <w:rsid w:val="00C91FA0"/>
    <w:rsid w:val="00C9205B"/>
    <w:rsid w:val="00C92C7F"/>
    <w:rsid w:val="00C92FA3"/>
    <w:rsid w:val="00C9307D"/>
    <w:rsid w:val="00C93586"/>
    <w:rsid w:val="00C9369D"/>
    <w:rsid w:val="00C943C2"/>
    <w:rsid w:val="00C944FA"/>
    <w:rsid w:val="00C94920"/>
    <w:rsid w:val="00C9554F"/>
    <w:rsid w:val="00C955A4"/>
    <w:rsid w:val="00C95854"/>
    <w:rsid w:val="00C95DB6"/>
    <w:rsid w:val="00C95EFF"/>
    <w:rsid w:val="00C9644E"/>
    <w:rsid w:val="00C96BC9"/>
    <w:rsid w:val="00C96E6F"/>
    <w:rsid w:val="00C96EAD"/>
    <w:rsid w:val="00C97012"/>
    <w:rsid w:val="00C97872"/>
    <w:rsid w:val="00C97C96"/>
    <w:rsid w:val="00CA049F"/>
    <w:rsid w:val="00CA0532"/>
    <w:rsid w:val="00CA14A5"/>
    <w:rsid w:val="00CA195D"/>
    <w:rsid w:val="00CA1CA8"/>
    <w:rsid w:val="00CA2028"/>
    <w:rsid w:val="00CA21D8"/>
    <w:rsid w:val="00CA2241"/>
    <w:rsid w:val="00CA2625"/>
    <w:rsid w:val="00CA294F"/>
    <w:rsid w:val="00CA396C"/>
    <w:rsid w:val="00CA3A72"/>
    <w:rsid w:val="00CA3CDD"/>
    <w:rsid w:val="00CA403B"/>
    <w:rsid w:val="00CA4064"/>
    <w:rsid w:val="00CA505A"/>
    <w:rsid w:val="00CA512C"/>
    <w:rsid w:val="00CA54C6"/>
    <w:rsid w:val="00CA5822"/>
    <w:rsid w:val="00CA5858"/>
    <w:rsid w:val="00CA59DD"/>
    <w:rsid w:val="00CA633D"/>
    <w:rsid w:val="00CA68F4"/>
    <w:rsid w:val="00CA6B3B"/>
    <w:rsid w:val="00CA7434"/>
    <w:rsid w:val="00CA7533"/>
    <w:rsid w:val="00CA79E0"/>
    <w:rsid w:val="00CA7AD2"/>
    <w:rsid w:val="00CA7B4E"/>
    <w:rsid w:val="00CA7B93"/>
    <w:rsid w:val="00CA7EB5"/>
    <w:rsid w:val="00CB008E"/>
    <w:rsid w:val="00CB01FA"/>
    <w:rsid w:val="00CB0737"/>
    <w:rsid w:val="00CB097A"/>
    <w:rsid w:val="00CB1CCB"/>
    <w:rsid w:val="00CB1E6A"/>
    <w:rsid w:val="00CB1F5B"/>
    <w:rsid w:val="00CB1FA1"/>
    <w:rsid w:val="00CB21D8"/>
    <w:rsid w:val="00CB22A7"/>
    <w:rsid w:val="00CB232A"/>
    <w:rsid w:val="00CB26EC"/>
    <w:rsid w:val="00CB2D2A"/>
    <w:rsid w:val="00CB3991"/>
    <w:rsid w:val="00CB3E2E"/>
    <w:rsid w:val="00CB4A62"/>
    <w:rsid w:val="00CB541B"/>
    <w:rsid w:val="00CB58E2"/>
    <w:rsid w:val="00CB593C"/>
    <w:rsid w:val="00CB5B1E"/>
    <w:rsid w:val="00CB62D7"/>
    <w:rsid w:val="00CB6596"/>
    <w:rsid w:val="00CB676D"/>
    <w:rsid w:val="00CB6C38"/>
    <w:rsid w:val="00CB787A"/>
    <w:rsid w:val="00CB78A0"/>
    <w:rsid w:val="00CC039D"/>
    <w:rsid w:val="00CC060A"/>
    <w:rsid w:val="00CC0957"/>
    <w:rsid w:val="00CC0B58"/>
    <w:rsid w:val="00CC0C4A"/>
    <w:rsid w:val="00CC0E27"/>
    <w:rsid w:val="00CC0F88"/>
    <w:rsid w:val="00CC17F0"/>
    <w:rsid w:val="00CC1853"/>
    <w:rsid w:val="00CC1A0A"/>
    <w:rsid w:val="00CC1A0C"/>
    <w:rsid w:val="00CC1DC8"/>
    <w:rsid w:val="00CC1FAE"/>
    <w:rsid w:val="00CC249B"/>
    <w:rsid w:val="00CC2CDF"/>
    <w:rsid w:val="00CC2D6B"/>
    <w:rsid w:val="00CC31B5"/>
    <w:rsid w:val="00CC3A23"/>
    <w:rsid w:val="00CC3D07"/>
    <w:rsid w:val="00CC3D6A"/>
    <w:rsid w:val="00CC433A"/>
    <w:rsid w:val="00CC4577"/>
    <w:rsid w:val="00CC57FC"/>
    <w:rsid w:val="00CC5C5B"/>
    <w:rsid w:val="00CC5D59"/>
    <w:rsid w:val="00CC6850"/>
    <w:rsid w:val="00CC6D4F"/>
    <w:rsid w:val="00CC70F6"/>
    <w:rsid w:val="00CC737C"/>
    <w:rsid w:val="00CC7A4E"/>
    <w:rsid w:val="00CD04F4"/>
    <w:rsid w:val="00CD05A0"/>
    <w:rsid w:val="00CD05E5"/>
    <w:rsid w:val="00CD075A"/>
    <w:rsid w:val="00CD087D"/>
    <w:rsid w:val="00CD0B93"/>
    <w:rsid w:val="00CD0F5D"/>
    <w:rsid w:val="00CD1589"/>
    <w:rsid w:val="00CD1C0B"/>
    <w:rsid w:val="00CD1F9F"/>
    <w:rsid w:val="00CD20BA"/>
    <w:rsid w:val="00CD239A"/>
    <w:rsid w:val="00CD37DE"/>
    <w:rsid w:val="00CD39D9"/>
    <w:rsid w:val="00CD41AA"/>
    <w:rsid w:val="00CD4415"/>
    <w:rsid w:val="00CD44B2"/>
    <w:rsid w:val="00CD46DA"/>
    <w:rsid w:val="00CD5512"/>
    <w:rsid w:val="00CD55C4"/>
    <w:rsid w:val="00CD5603"/>
    <w:rsid w:val="00CD5657"/>
    <w:rsid w:val="00CD5A86"/>
    <w:rsid w:val="00CD69EC"/>
    <w:rsid w:val="00CD6E3D"/>
    <w:rsid w:val="00CD6F18"/>
    <w:rsid w:val="00CD71AB"/>
    <w:rsid w:val="00CD7400"/>
    <w:rsid w:val="00CE0109"/>
    <w:rsid w:val="00CE0D8C"/>
    <w:rsid w:val="00CE11D3"/>
    <w:rsid w:val="00CE1213"/>
    <w:rsid w:val="00CE1FC5"/>
    <w:rsid w:val="00CE2190"/>
    <w:rsid w:val="00CE23BD"/>
    <w:rsid w:val="00CE26A3"/>
    <w:rsid w:val="00CE324B"/>
    <w:rsid w:val="00CE3769"/>
    <w:rsid w:val="00CE3E43"/>
    <w:rsid w:val="00CE3F86"/>
    <w:rsid w:val="00CE40F5"/>
    <w:rsid w:val="00CE43C8"/>
    <w:rsid w:val="00CE446F"/>
    <w:rsid w:val="00CE46E5"/>
    <w:rsid w:val="00CE485A"/>
    <w:rsid w:val="00CE48F3"/>
    <w:rsid w:val="00CE5279"/>
    <w:rsid w:val="00CE594C"/>
    <w:rsid w:val="00CE5A78"/>
    <w:rsid w:val="00CE6429"/>
    <w:rsid w:val="00CE6C56"/>
    <w:rsid w:val="00CE6F06"/>
    <w:rsid w:val="00CE7282"/>
    <w:rsid w:val="00CE7408"/>
    <w:rsid w:val="00CE78AE"/>
    <w:rsid w:val="00CE7E62"/>
    <w:rsid w:val="00CF0683"/>
    <w:rsid w:val="00CF0B1E"/>
    <w:rsid w:val="00CF155D"/>
    <w:rsid w:val="00CF19DA"/>
    <w:rsid w:val="00CF1C7F"/>
    <w:rsid w:val="00CF1CC0"/>
    <w:rsid w:val="00CF2485"/>
    <w:rsid w:val="00CF24F8"/>
    <w:rsid w:val="00CF2653"/>
    <w:rsid w:val="00CF2DDE"/>
    <w:rsid w:val="00CF2EBF"/>
    <w:rsid w:val="00CF3061"/>
    <w:rsid w:val="00CF310C"/>
    <w:rsid w:val="00CF36FF"/>
    <w:rsid w:val="00CF4247"/>
    <w:rsid w:val="00CF4CB1"/>
    <w:rsid w:val="00CF4F6B"/>
    <w:rsid w:val="00CF50BA"/>
    <w:rsid w:val="00CF5263"/>
    <w:rsid w:val="00CF536E"/>
    <w:rsid w:val="00CF5B3B"/>
    <w:rsid w:val="00CF60B5"/>
    <w:rsid w:val="00CF6199"/>
    <w:rsid w:val="00CF632C"/>
    <w:rsid w:val="00CF770B"/>
    <w:rsid w:val="00CF7A6A"/>
    <w:rsid w:val="00CF7E2F"/>
    <w:rsid w:val="00CF7E7B"/>
    <w:rsid w:val="00D0027D"/>
    <w:rsid w:val="00D0040A"/>
    <w:rsid w:val="00D004FA"/>
    <w:rsid w:val="00D00884"/>
    <w:rsid w:val="00D01812"/>
    <w:rsid w:val="00D01B21"/>
    <w:rsid w:val="00D01E2F"/>
    <w:rsid w:val="00D02263"/>
    <w:rsid w:val="00D02A52"/>
    <w:rsid w:val="00D02B7D"/>
    <w:rsid w:val="00D03102"/>
    <w:rsid w:val="00D03727"/>
    <w:rsid w:val="00D0378A"/>
    <w:rsid w:val="00D04A2D"/>
    <w:rsid w:val="00D04DB1"/>
    <w:rsid w:val="00D050F8"/>
    <w:rsid w:val="00D05132"/>
    <w:rsid w:val="00D0544F"/>
    <w:rsid w:val="00D05E18"/>
    <w:rsid w:val="00D05E1C"/>
    <w:rsid w:val="00D05EA9"/>
    <w:rsid w:val="00D05F70"/>
    <w:rsid w:val="00D061CF"/>
    <w:rsid w:val="00D06240"/>
    <w:rsid w:val="00D0668F"/>
    <w:rsid w:val="00D066ED"/>
    <w:rsid w:val="00D067E2"/>
    <w:rsid w:val="00D0681C"/>
    <w:rsid w:val="00D06A8F"/>
    <w:rsid w:val="00D06B92"/>
    <w:rsid w:val="00D071F8"/>
    <w:rsid w:val="00D07252"/>
    <w:rsid w:val="00D074F4"/>
    <w:rsid w:val="00D076A7"/>
    <w:rsid w:val="00D0774B"/>
    <w:rsid w:val="00D07CE1"/>
    <w:rsid w:val="00D1026A"/>
    <w:rsid w:val="00D103DA"/>
    <w:rsid w:val="00D107CF"/>
    <w:rsid w:val="00D11248"/>
    <w:rsid w:val="00D11B0B"/>
    <w:rsid w:val="00D11BD2"/>
    <w:rsid w:val="00D11BFF"/>
    <w:rsid w:val="00D11D79"/>
    <w:rsid w:val="00D12293"/>
    <w:rsid w:val="00D127FB"/>
    <w:rsid w:val="00D12EDF"/>
    <w:rsid w:val="00D131DC"/>
    <w:rsid w:val="00D1336A"/>
    <w:rsid w:val="00D133E9"/>
    <w:rsid w:val="00D13A89"/>
    <w:rsid w:val="00D13B13"/>
    <w:rsid w:val="00D14236"/>
    <w:rsid w:val="00D142BD"/>
    <w:rsid w:val="00D143CD"/>
    <w:rsid w:val="00D14553"/>
    <w:rsid w:val="00D146AA"/>
    <w:rsid w:val="00D14DB1"/>
    <w:rsid w:val="00D15027"/>
    <w:rsid w:val="00D15255"/>
    <w:rsid w:val="00D15893"/>
    <w:rsid w:val="00D15927"/>
    <w:rsid w:val="00D15A76"/>
    <w:rsid w:val="00D15F43"/>
    <w:rsid w:val="00D1620A"/>
    <w:rsid w:val="00D164C3"/>
    <w:rsid w:val="00D16B48"/>
    <w:rsid w:val="00D16E87"/>
    <w:rsid w:val="00D170B6"/>
    <w:rsid w:val="00D173F6"/>
    <w:rsid w:val="00D174CC"/>
    <w:rsid w:val="00D176D9"/>
    <w:rsid w:val="00D17B86"/>
    <w:rsid w:val="00D203B8"/>
    <w:rsid w:val="00D2067C"/>
    <w:rsid w:val="00D208D9"/>
    <w:rsid w:val="00D20B8B"/>
    <w:rsid w:val="00D20E14"/>
    <w:rsid w:val="00D210F0"/>
    <w:rsid w:val="00D2162C"/>
    <w:rsid w:val="00D21A3C"/>
    <w:rsid w:val="00D21A6B"/>
    <w:rsid w:val="00D21DD2"/>
    <w:rsid w:val="00D22465"/>
    <w:rsid w:val="00D2273E"/>
    <w:rsid w:val="00D22847"/>
    <w:rsid w:val="00D22B39"/>
    <w:rsid w:val="00D230C9"/>
    <w:rsid w:val="00D233F1"/>
    <w:rsid w:val="00D236E4"/>
    <w:rsid w:val="00D23FF7"/>
    <w:rsid w:val="00D24385"/>
    <w:rsid w:val="00D24929"/>
    <w:rsid w:val="00D24D2B"/>
    <w:rsid w:val="00D24D92"/>
    <w:rsid w:val="00D251EF"/>
    <w:rsid w:val="00D2545F"/>
    <w:rsid w:val="00D256F8"/>
    <w:rsid w:val="00D2604D"/>
    <w:rsid w:val="00D2605B"/>
    <w:rsid w:val="00D267A0"/>
    <w:rsid w:val="00D2685C"/>
    <w:rsid w:val="00D26A00"/>
    <w:rsid w:val="00D26A3B"/>
    <w:rsid w:val="00D26C6E"/>
    <w:rsid w:val="00D277AC"/>
    <w:rsid w:val="00D27BF1"/>
    <w:rsid w:val="00D302FD"/>
    <w:rsid w:val="00D3038A"/>
    <w:rsid w:val="00D304F4"/>
    <w:rsid w:val="00D3098D"/>
    <w:rsid w:val="00D31561"/>
    <w:rsid w:val="00D31A02"/>
    <w:rsid w:val="00D32251"/>
    <w:rsid w:val="00D3323C"/>
    <w:rsid w:val="00D33456"/>
    <w:rsid w:val="00D3396F"/>
    <w:rsid w:val="00D33D4D"/>
    <w:rsid w:val="00D33E30"/>
    <w:rsid w:val="00D33E44"/>
    <w:rsid w:val="00D3434F"/>
    <w:rsid w:val="00D347F0"/>
    <w:rsid w:val="00D34A0B"/>
    <w:rsid w:val="00D34AE1"/>
    <w:rsid w:val="00D34CDA"/>
    <w:rsid w:val="00D34F58"/>
    <w:rsid w:val="00D353E6"/>
    <w:rsid w:val="00D357C0"/>
    <w:rsid w:val="00D3580A"/>
    <w:rsid w:val="00D3591C"/>
    <w:rsid w:val="00D35E59"/>
    <w:rsid w:val="00D35F08"/>
    <w:rsid w:val="00D36234"/>
    <w:rsid w:val="00D36371"/>
    <w:rsid w:val="00D36956"/>
    <w:rsid w:val="00D36A5C"/>
    <w:rsid w:val="00D3710C"/>
    <w:rsid w:val="00D3751C"/>
    <w:rsid w:val="00D379AB"/>
    <w:rsid w:val="00D37C47"/>
    <w:rsid w:val="00D37E19"/>
    <w:rsid w:val="00D401AB"/>
    <w:rsid w:val="00D405B3"/>
    <w:rsid w:val="00D40D05"/>
    <w:rsid w:val="00D41AA1"/>
    <w:rsid w:val="00D42333"/>
    <w:rsid w:val="00D42FD2"/>
    <w:rsid w:val="00D43057"/>
    <w:rsid w:val="00D437D8"/>
    <w:rsid w:val="00D43D6A"/>
    <w:rsid w:val="00D44721"/>
    <w:rsid w:val="00D448E0"/>
    <w:rsid w:val="00D44994"/>
    <w:rsid w:val="00D44DDF"/>
    <w:rsid w:val="00D45693"/>
    <w:rsid w:val="00D45748"/>
    <w:rsid w:val="00D45B94"/>
    <w:rsid w:val="00D45BC9"/>
    <w:rsid w:val="00D45DF3"/>
    <w:rsid w:val="00D46174"/>
    <w:rsid w:val="00D46182"/>
    <w:rsid w:val="00D466D3"/>
    <w:rsid w:val="00D477AC"/>
    <w:rsid w:val="00D47A9F"/>
    <w:rsid w:val="00D47DD0"/>
    <w:rsid w:val="00D50183"/>
    <w:rsid w:val="00D50579"/>
    <w:rsid w:val="00D50663"/>
    <w:rsid w:val="00D50771"/>
    <w:rsid w:val="00D50960"/>
    <w:rsid w:val="00D51D12"/>
    <w:rsid w:val="00D51D1E"/>
    <w:rsid w:val="00D51DED"/>
    <w:rsid w:val="00D52095"/>
    <w:rsid w:val="00D53203"/>
    <w:rsid w:val="00D53348"/>
    <w:rsid w:val="00D534A9"/>
    <w:rsid w:val="00D5362B"/>
    <w:rsid w:val="00D53C99"/>
    <w:rsid w:val="00D54607"/>
    <w:rsid w:val="00D546E4"/>
    <w:rsid w:val="00D546EE"/>
    <w:rsid w:val="00D549C4"/>
    <w:rsid w:val="00D54CD8"/>
    <w:rsid w:val="00D54F03"/>
    <w:rsid w:val="00D55072"/>
    <w:rsid w:val="00D551B5"/>
    <w:rsid w:val="00D556B9"/>
    <w:rsid w:val="00D55CEB"/>
    <w:rsid w:val="00D55F39"/>
    <w:rsid w:val="00D563FF"/>
    <w:rsid w:val="00D566BA"/>
    <w:rsid w:val="00D56DB2"/>
    <w:rsid w:val="00D56E1D"/>
    <w:rsid w:val="00D5747F"/>
    <w:rsid w:val="00D57495"/>
    <w:rsid w:val="00D574FA"/>
    <w:rsid w:val="00D60368"/>
    <w:rsid w:val="00D6096A"/>
    <w:rsid w:val="00D60A37"/>
    <w:rsid w:val="00D60BB0"/>
    <w:rsid w:val="00D60C8D"/>
    <w:rsid w:val="00D60D30"/>
    <w:rsid w:val="00D61374"/>
    <w:rsid w:val="00D6168A"/>
    <w:rsid w:val="00D616A5"/>
    <w:rsid w:val="00D61EB9"/>
    <w:rsid w:val="00D61F65"/>
    <w:rsid w:val="00D61FF0"/>
    <w:rsid w:val="00D6211D"/>
    <w:rsid w:val="00D6267E"/>
    <w:rsid w:val="00D62A55"/>
    <w:rsid w:val="00D62C97"/>
    <w:rsid w:val="00D62D85"/>
    <w:rsid w:val="00D632A1"/>
    <w:rsid w:val="00D63517"/>
    <w:rsid w:val="00D63B75"/>
    <w:rsid w:val="00D63F33"/>
    <w:rsid w:val="00D640E7"/>
    <w:rsid w:val="00D6500C"/>
    <w:rsid w:val="00D650A8"/>
    <w:rsid w:val="00D6570B"/>
    <w:rsid w:val="00D659B1"/>
    <w:rsid w:val="00D66697"/>
    <w:rsid w:val="00D669CD"/>
    <w:rsid w:val="00D66E18"/>
    <w:rsid w:val="00D66F1C"/>
    <w:rsid w:val="00D67107"/>
    <w:rsid w:val="00D671CD"/>
    <w:rsid w:val="00D6734D"/>
    <w:rsid w:val="00D6752A"/>
    <w:rsid w:val="00D679CF"/>
    <w:rsid w:val="00D679D3"/>
    <w:rsid w:val="00D67C42"/>
    <w:rsid w:val="00D67FC1"/>
    <w:rsid w:val="00D701BF"/>
    <w:rsid w:val="00D70376"/>
    <w:rsid w:val="00D70DDA"/>
    <w:rsid w:val="00D71208"/>
    <w:rsid w:val="00D716BE"/>
    <w:rsid w:val="00D71917"/>
    <w:rsid w:val="00D721D7"/>
    <w:rsid w:val="00D72407"/>
    <w:rsid w:val="00D7356F"/>
    <w:rsid w:val="00D73587"/>
    <w:rsid w:val="00D739F5"/>
    <w:rsid w:val="00D73A6A"/>
    <w:rsid w:val="00D73C55"/>
    <w:rsid w:val="00D73EBB"/>
    <w:rsid w:val="00D7469D"/>
    <w:rsid w:val="00D749F3"/>
    <w:rsid w:val="00D74BC1"/>
    <w:rsid w:val="00D74F12"/>
    <w:rsid w:val="00D751FB"/>
    <w:rsid w:val="00D753CE"/>
    <w:rsid w:val="00D754D6"/>
    <w:rsid w:val="00D75ACD"/>
    <w:rsid w:val="00D75E10"/>
    <w:rsid w:val="00D761AA"/>
    <w:rsid w:val="00D76FAE"/>
    <w:rsid w:val="00D777D7"/>
    <w:rsid w:val="00D804EA"/>
    <w:rsid w:val="00D80AB8"/>
    <w:rsid w:val="00D80B53"/>
    <w:rsid w:val="00D80D1C"/>
    <w:rsid w:val="00D812F9"/>
    <w:rsid w:val="00D8173A"/>
    <w:rsid w:val="00D8178C"/>
    <w:rsid w:val="00D81792"/>
    <w:rsid w:val="00D819B1"/>
    <w:rsid w:val="00D81C24"/>
    <w:rsid w:val="00D82437"/>
    <w:rsid w:val="00D82494"/>
    <w:rsid w:val="00D83463"/>
    <w:rsid w:val="00D834A6"/>
    <w:rsid w:val="00D83AE9"/>
    <w:rsid w:val="00D83EAC"/>
    <w:rsid w:val="00D8411E"/>
    <w:rsid w:val="00D84156"/>
    <w:rsid w:val="00D84BA8"/>
    <w:rsid w:val="00D84ECC"/>
    <w:rsid w:val="00D853E1"/>
    <w:rsid w:val="00D854EC"/>
    <w:rsid w:val="00D857B8"/>
    <w:rsid w:val="00D857D4"/>
    <w:rsid w:val="00D86152"/>
    <w:rsid w:val="00D8648B"/>
    <w:rsid w:val="00D86699"/>
    <w:rsid w:val="00D87175"/>
    <w:rsid w:val="00D87321"/>
    <w:rsid w:val="00D87ABF"/>
    <w:rsid w:val="00D87AE2"/>
    <w:rsid w:val="00D90A5B"/>
    <w:rsid w:val="00D90C0E"/>
    <w:rsid w:val="00D90CD3"/>
    <w:rsid w:val="00D91374"/>
    <w:rsid w:val="00D91482"/>
    <w:rsid w:val="00D917EE"/>
    <w:rsid w:val="00D919BC"/>
    <w:rsid w:val="00D919E6"/>
    <w:rsid w:val="00D91BE1"/>
    <w:rsid w:val="00D91E07"/>
    <w:rsid w:val="00D921D0"/>
    <w:rsid w:val="00D92222"/>
    <w:rsid w:val="00D92C29"/>
    <w:rsid w:val="00D936E2"/>
    <w:rsid w:val="00D938A2"/>
    <w:rsid w:val="00D93B2F"/>
    <w:rsid w:val="00D93D8C"/>
    <w:rsid w:val="00D93F86"/>
    <w:rsid w:val="00D945A1"/>
    <w:rsid w:val="00D95104"/>
    <w:rsid w:val="00D952D3"/>
    <w:rsid w:val="00D9534A"/>
    <w:rsid w:val="00D955BE"/>
    <w:rsid w:val="00D95600"/>
    <w:rsid w:val="00D95B6D"/>
    <w:rsid w:val="00D95C94"/>
    <w:rsid w:val="00D95DD3"/>
    <w:rsid w:val="00D96077"/>
    <w:rsid w:val="00D960E5"/>
    <w:rsid w:val="00D96328"/>
    <w:rsid w:val="00D967C7"/>
    <w:rsid w:val="00D9683C"/>
    <w:rsid w:val="00D968BC"/>
    <w:rsid w:val="00D96A7F"/>
    <w:rsid w:val="00D96F64"/>
    <w:rsid w:val="00D97765"/>
    <w:rsid w:val="00D97884"/>
    <w:rsid w:val="00DA028D"/>
    <w:rsid w:val="00DA0A7F"/>
    <w:rsid w:val="00DA1581"/>
    <w:rsid w:val="00DA1C31"/>
    <w:rsid w:val="00DA20BC"/>
    <w:rsid w:val="00DA2C0E"/>
    <w:rsid w:val="00DA2ED7"/>
    <w:rsid w:val="00DA2F8B"/>
    <w:rsid w:val="00DA3520"/>
    <w:rsid w:val="00DA37E1"/>
    <w:rsid w:val="00DA3803"/>
    <w:rsid w:val="00DA3E7A"/>
    <w:rsid w:val="00DA3EE4"/>
    <w:rsid w:val="00DA3F47"/>
    <w:rsid w:val="00DA430C"/>
    <w:rsid w:val="00DA48E1"/>
    <w:rsid w:val="00DA4FAF"/>
    <w:rsid w:val="00DA503E"/>
    <w:rsid w:val="00DA60D9"/>
    <w:rsid w:val="00DA615D"/>
    <w:rsid w:val="00DA6363"/>
    <w:rsid w:val="00DA6598"/>
    <w:rsid w:val="00DA6C0F"/>
    <w:rsid w:val="00DA702F"/>
    <w:rsid w:val="00DA71E2"/>
    <w:rsid w:val="00DA79F9"/>
    <w:rsid w:val="00DA7DED"/>
    <w:rsid w:val="00DA7F8A"/>
    <w:rsid w:val="00DB0176"/>
    <w:rsid w:val="00DB0181"/>
    <w:rsid w:val="00DB0404"/>
    <w:rsid w:val="00DB08B9"/>
    <w:rsid w:val="00DB0A49"/>
    <w:rsid w:val="00DB0F52"/>
    <w:rsid w:val="00DB0FD9"/>
    <w:rsid w:val="00DB11F8"/>
    <w:rsid w:val="00DB138A"/>
    <w:rsid w:val="00DB1604"/>
    <w:rsid w:val="00DB1792"/>
    <w:rsid w:val="00DB18F8"/>
    <w:rsid w:val="00DB1A82"/>
    <w:rsid w:val="00DB1CC3"/>
    <w:rsid w:val="00DB1DB3"/>
    <w:rsid w:val="00DB1E71"/>
    <w:rsid w:val="00DB1F2A"/>
    <w:rsid w:val="00DB254F"/>
    <w:rsid w:val="00DB25C0"/>
    <w:rsid w:val="00DB25F6"/>
    <w:rsid w:val="00DB297F"/>
    <w:rsid w:val="00DB3153"/>
    <w:rsid w:val="00DB317A"/>
    <w:rsid w:val="00DB3B82"/>
    <w:rsid w:val="00DB3EC6"/>
    <w:rsid w:val="00DB45CE"/>
    <w:rsid w:val="00DB485D"/>
    <w:rsid w:val="00DB4D78"/>
    <w:rsid w:val="00DB50B4"/>
    <w:rsid w:val="00DB51C3"/>
    <w:rsid w:val="00DB54B6"/>
    <w:rsid w:val="00DB5933"/>
    <w:rsid w:val="00DB5B61"/>
    <w:rsid w:val="00DB5D0F"/>
    <w:rsid w:val="00DB5D11"/>
    <w:rsid w:val="00DB5D8B"/>
    <w:rsid w:val="00DB5DBF"/>
    <w:rsid w:val="00DB6001"/>
    <w:rsid w:val="00DB67F9"/>
    <w:rsid w:val="00DB7341"/>
    <w:rsid w:val="00DB7720"/>
    <w:rsid w:val="00DB77DC"/>
    <w:rsid w:val="00DB781B"/>
    <w:rsid w:val="00DB7A97"/>
    <w:rsid w:val="00DB7CA7"/>
    <w:rsid w:val="00DB7CBE"/>
    <w:rsid w:val="00DC00B2"/>
    <w:rsid w:val="00DC1143"/>
    <w:rsid w:val="00DC1327"/>
    <w:rsid w:val="00DC1350"/>
    <w:rsid w:val="00DC1566"/>
    <w:rsid w:val="00DC183E"/>
    <w:rsid w:val="00DC24E9"/>
    <w:rsid w:val="00DC2758"/>
    <w:rsid w:val="00DC2E69"/>
    <w:rsid w:val="00DC2E7B"/>
    <w:rsid w:val="00DC3005"/>
    <w:rsid w:val="00DC3237"/>
    <w:rsid w:val="00DC34B4"/>
    <w:rsid w:val="00DC3CAE"/>
    <w:rsid w:val="00DC41A4"/>
    <w:rsid w:val="00DC436A"/>
    <w:rsid w:val="00DC4A3F"/>
    <w:rsid w:val="00DC50BE"/>
    <w:rsid w:val="00DC5672"/>
    <w:rsid w:val="00DC5FEC"/>
    <w:rsid w:val="00DC60A2"/>
    <w:rsid w:val="00DC6600"/>
    <w:rsid w:val="00DC665B"/>
    <w:rsid w:val="00DC67AB"/>
    <w:rsid w:val="00DC67BD"/>
    <w:rsid w:val="00DC6924"/>
    <w:rsid w:val="00DC6F4B"/>
    <w:rsid w:val="00DC71F2"/>
    <w:rsid w:val="00DC7252"/>
    <w:rsid w:val="00DC7514"/>
    <w:rsid w:val="00DC778A"/>
    <w:rsid w:val="00DC7AE2"/>
    <w:rsid w:val="00DC7E3E"/>
    <w:rsid w:val="00DD03A7"/>
    <w:rsid w:val="00DD055B"/>
    <w:rsid w:val="00DD09EC"/>
    <w:rsid w:val="00DD0BE4"/>
    <w:rsid w:val="00DD0C80"/>
    <w:rsid w:val="00DD0C8F"/>
    <w:rsid w:val="00DD1023"/>
    <w:rsid w:val="00DD1503"/>
    <w:rsid w:val="00DD184D"/>
    <w:rsid w:val="00DD192B"/>
    <w:rsid w:val="00DD2025"/>
    <w:rsid w:val="00DD22EA"/>
    <w:rsid w:val="00DD23A0"/>
    <w:rsid w:val="00DD2A7E"/>
    <w:rsid w:val="00DD30D1"/>
    <w:rsid w:val="00DD397D"/>
    <w:rsid w:val="00DD3B57"/>
    <w:rsid w:val="00DD3DA1"/>
    <w:rsid w:val="00DD3EF5"/>
    <w:rsid w:val="00DD44D3"/>
    <w:rsid w:val="00DD458A"/>
    <w:rsid w:val="00DD45C1"/>
    <w:rsid w:val="00DD45F2"/>
    <w:rsid w:val="00DD5178"/>
    <w:rsid w:val="00DD53FA"/>
    <w:rsid w:val="00DD5F42"/>
    <w:rsid w:val="00DD5FA7"/>
    <w:rsid w:val="00DD60B6"/>
    <w:rsid w:val="00DD617B"/>
    <w:rsid w:val="00DD6B09"/>
    <w:rsid w:val="00DD6CCF"/>
    <w:rsid w:val="00DD6D1A"/>
    <w:rsid w:val="00DE03DE"/>
    <w:rsid w:val="00DE0778"/>
    <w:rsid w:val="00DE0E59"/>
    <w:rsid w:val="00DE0F6C"/>
    <w:rsid w:val="00DE1E4D"/>
    <w:rsid w:val="00DE219B"/>
    <w:rsid w:val="00DE28B7"/>
    <w:rsid w:val="00DE296D"/>
    <w:rsid w:val="00DE2E7A"/>
    <w:rsid w:val="00DE37C2"/>
    <w:rsid w:val="00DE37D4"/>
    <w:rsid w:val="00DE3D5C"/>
    <w:rsid w:val="00DE404A"/>
    <w:rsid w:val="00DE5161"/>
    <w:rsid w:val="00DE52E3"/>
    <w:rsid w:val="00DE53F9"/>
    <w:rsid w:val="00DE5D60"/>
    <w:rsid w:val="00DE5E32"/>
    <w:rsid w:val="00DE5F1B"/>
    <w:rsid w:val="00DE6344"/>
    <w:rsid w:val="00DE689E"/>
    <w:rsid w:val="00DE6C08"/>
    <w:rsid w:val="00DE7363"/>
    <w:rsid w:val="00DE76CF"/>
    <w:rsid w:val="00DE76F1"/>
    <w:rsid w:val="00DE7C00"/>
    <w:rsid w:val="00DE7C19"/>
    <w:rsid w:val="00DF0020"/>
    <w:rsid w:val="00DF00F7"/>
    <w:rsid w:val="00DF03E9"/>
    <w:rsid w:val="00DF03ED"/>
    <w:rsid w:val="00DF04EE"/>
    <w:rsid w:val="00DF05D6"/>
    <w:rsid w:val="00DF0BF4"/>
    <w:rsid w:val="00DF0DD4"/>
    <w:rsid w:val="00DF1422"/>
    <w:rsid w:val="00DF179D"/>
    <w:rsid w:val="00DF184A"/>
    <w:rsid w:val="00DF1E9C"/>
    <w:rsid w:val="00DF1EFB"/>
    <w:rsid w:val="00DF20A0"/>
    <w:rsid w:val="00DF24CD"/>
    <w:rsid w:val="00DF26FD"/>
    <w:rsid w:val="00DF2EB7"/>
    <w:rsid w:val="00DF3A4B"/>
    <w:rsid w:val="00DF3A83"/>
    <w:rsid w:val="00DF3AF8"/>
    <w:rsid w:val="00DF3EBA"/>
    <w:rsid w:val="00DF41FE"/>
    <w:rsid w:val="00DF4462"/>
    <w:rsid w:val="00DF4572"/>
    <w:rsid w:val="00DF4658"/>
    <w:rsid w:val="00DF4C34"/>
    <w:rsid w:val="00DF51AC"/>
    <w:rsid w:val="00DF5508"/>
    <w:rsid w:val="00DF5B71"/>
    <w:rsid w:val="00DF5F1F"/>
    <w:rsid w:val="00DF6006"/>
    <w:rsid w:val="00DF630C"/>
    <w:rsid w:val="00DF662C"/>
    <w:rsid w:val="00DF6A3D"/>
    <w:rsid w:val="00DF6C8B"/>
    <w:rsid w:val="00DF6D88"/>
    <w:rsid w:val="00DF6EE7"/>
    <w:rsid w:val="00DF6F17"/>
    <w:rsid w:val="00DF78FA"/>
    <w:rsid w:val="00DF7938"/>
    <w:rsid w:val="00DF7D8B"/>
    <w:rsid w:val="00E002F1"/>
    <w:rsid w:val="00E0082C"/>
    <w:rsid w:val="00E009BA"/>
    <w:rsid w:val="00E010BB"/>
    <w:rsid w:val="00E01427"/>
    <w:rsid w:val="00E0181B"/>
    <w:rsid w:val="00E01DAA"/>
    <w:rsid w:val="00E0208B"/>
    <w:rsid w:val="00E023E5"/>
    <w:rsid w:val="00E02432"/>
    <w:rsid w:val="00E02CBA"/>
    <w:rsid w:val="00E02EFD"/>
    <w:rsid w:val="00E04022"/>
    <w:rsid w:val="00E0427F"/>
    <w:rsid w:val="00E04463"/>
    <w:rsid w:val="00E04BC7"/>
    <w:rsid w:val="00E05D7A"/>
    <w:rsid w:val="00E05DFF"/>
    <w:rsid w:val="00E06552"/>
    <w:rsid w:val="00E065A5"/>
    <w:rsid w:val="00E068D7"/>
    <w:rsid w:val="00E0728F"/>
    <w:rsid w:val="00E0755C"/>
    <w:rsid w:val="00E07595"/>
    <w:rsid w:val="00E07758"/>
    <w:rsid w:val="00E07E58"/>
    <w:rsid w:val="00E100A2"/>
    <w:rsid w:val="00E10401"/>
    <w:rsid w:val="00E11E43"/>
    <w:rsid w:val="00E1214E"/>
    <w:rsid w:val="00E121C1"/>
    <w:rsid w:val="00E1243D"/>
    <w:rsid w:val="00E138FF"/>
    <w:rsid w:val="00E143E7"/>
    <w:rsid w:val="00E145D6"/>
    <w:rsid w:val="00E14946"/>
    <w:rsid w:val="00E14A42"/>
    <w:rsid w:val="00E14A7E"/>
    <w:rsid w:val="00E151E1"/>
    <w:rsid w:val="00E15B2C"/>
    <w:rsid w:val="00E160EB"/>
    <w:rsid w:val="00E163A5"/>
    <w:rsid w:val="00E16C77"/>
    <w:rsid w:val="00E17149"/>
    <w:rsid w:val="00E17619"/>
    <w:rsid w:val="00E177CB"/>
    <w:rsid w:val="00E17805"/>
    <w:rsid w:val="00E17C3E"/>
    <w:rsid w:val="00E200D4"/>
    <w:rsid w:val="00E2077C"/>
    <w:rsid w:val="00E20933"/>
    <w:rsid w:val="00E20AED"/>
    <w:rsid w:val="00E20F79"/>
    <w:rsid w:val="00E21121"/>
    <w:rsid w:val="00E21278"/>
    <w:rsid w:val="00E2136A"/>
    <w:rsid w:val="00E215C9"/>
    <w:rsid w:val="00E21E7F"/>
    <w:rsid w:val="00E22269"/>
    <w:rsid w:val="00E22CCD"/>
    <w:rsid w:val="00E2387F"/>
    <w:rsid w:val="00E23A11"/>
    <w:rsid w:val="00E23FB7"/>
    <w:rsid w:val="00E24882"/>
    <w:rsid w:val="00E24A26"/>
    <w:rsid w:val="00E24A27"/>
    <w:rsid w:val="00E24B2D"/>
    <w:rsid w:val="00E2501D"/>
    <w:rsid w:val="00E253B3"/>
    <w:rsid w:val="00E25739"/>
    <w:rsid w:val="00E2579F"/>
    <w:rsid w:val="00E25AFC"/>
    <w:rsid w:val="00E25C91"/>
    <w:rsid w:val="00E25DBE"/>
    <w:rsid w:val="00E25E48"/>
    <w:rsid w:val="00E25F89"/>
    <w:rsid w:val="00E25F8B"/>
    <w:rsid w:val="00E26032"/>
    <w:rsid w:val="00E269DA"/>
    <w:rsid w:val="00E26C0B"/>
    <w:rsid w:val="00E2736D"/>
    <w:rsid w:val="00E2766A"/>
    <w:rsid w:val="00E27DC3"/>
    <w:rsid w:val="00E308A7"/>
    <w:rsid w:val="00E3163B"/>
    <w:rsid w:val="00E3165B"/>
    <w:rsid w:val="00E31D67"/>
    <w:rsid w:val="00E3282E"/>
    <w:rsid w:val="00E32D62"/>
    <w:rsid w:val="00E33369"/>
    <w:rsid w:val="00E336E8"/>
    <w:rsid w:val="00E339C0"/>
    <w:rsid w:val="00E339DC"/>
    <w:rsid w:val="00E33A63"/>
    <w:rsid w:val="00E33E15"/>
    <w:rsid w:val="00E33EAD"/>
    <w:rsid w:val="00E352EF"/>
    <w:rsid w:val="00E35627"/>
    <w:rsid w:val="00E35AF2"/>
    <w:rsid w:val="00E35BAA"/>
    <w:rsid w:val="00E35CC0"/>
    <w:rsid w:val="00E361B8"/>
    <w:rsid w:val="00E3633C"/>
    <w:rsid w:val="00E363BC"/>
    <w:rsid w:val="00E3696F"/>
    <w:rsid w:val="00E369E9"/>
    <w:rsid w:val="00E36A1B"/>
    <w:rsid w:val="00E3738F"/>
    <w:rsid w:val="00E37BDF"/>
    <w:rsid w:val="00E37EA6"/>
    <w:rsid w:val="00E40108"/>
    <w:rsid w:val="00E404C3"/>
    <w:rsid w:val="00E4053C"/>
    <w:rsid w:val="00E406DC"/>
    <w:rsid w:val="00E408E7"/>
    <w:rsid w:val="00E408F7"/>
    <w:rsid w:val="00E40BBD"/>
    <w:rsid w:val="00E41983"/>
    <w:rsid w:val="00E419D9"/>
    <w:rsid w:val="00E421CC"/>
    <w:rsid w:val="00E421CD"/>
    <w:rsid w:val="00E422D7"/>
    <w:rsid w:val="00E429ED"/>
    <w:rsid w:val="00E42B69"/>
    <w:rsid w:val="00E43325"/>
    <w:rsid w:val="00E43F37"/>
    <w:rsid w:val="00E44185"/>
    <w:rsid w:val="00E44C06"/>
    <w:rsid w:val="00E450ED"/>
    <w:rsid w:val="00E45A10"/>
    <w:rsid w:val="00E460C0"/>
    <w:rsid w:val="00E46240"/>
    <w:rsid w:val="00E47543"/>
    <w:rsid w:val="00E4768B"/>
    <w:rsid w:val="00E4791B"/>
    <w:rsid w:val="00E479BB"/>
    <w:rsid w:val="00E47E31"/>
    <w:rsid w:val="00E50189"/>
    <w:rsid w:val="00E50AC6"/>
    <w:rsid w:val="00E51148"/>
    <w:rsid w:val="00E51D74"/>
    <w:rsid w:val="00E51DDD"/>
    <w:rsid w:val="00E51FDD"/>
    <w:rsid w:val="00E522CB"/>
    <w:rsid w:val="00E52435"/>
    <w:rsid w:val="00E52CCF"/>
    <w:rsid w:val="00E52D7F"/>
    <w:rsid w:val="00E53122"/>
    <w:rsid w:val="00E5351B"/>
    <w:rsid w:val="00E53FA9"/>
    <w:rsid w:val="00E5414C"/>
    <w:rsid w:val="00E54649"/>
    <w:rsid w:val="00E547B3"/>
    <w:rsid w:val="00E54CEA"/>
    <w:rsid w:val="00E54D3F"/>
    <w:rsid w:val="00E55C93"/>
    <w:rsid w:val="00E55D5A"/>
    <w:rsid w:val="00E56619"/>
    <w:rsid w:val="00E56665"/>
    <w:rsid w:val="00E56CA2"/>
    <w:rsid w:val="00E56E14"/>
    <w:rsid w:val="00E5733D"/>
    <w:rsid w:val="00E57786"/>
    <w:rsid w:val="00E577F3"/>
    <w:rsid w:val="00E57A4F"/>
    <w:rsid w:val="00E57E48"/>
    <w:rsid w:val="00E57EDA"/>
    <w:rsid w:val="00E604DB"/>
    <w:rsid w:val="00E6069A"/>
    <w:rsid w:val="00E61001"/>
    <w:rsid w:val="00E6111A"/>
    <w:rsid w:val="00E61602"/>
    <w:rsid w:val="00E61CC0"/>
    <w:rsid w:val="00E6201E"/>
    <w:rsid w:val="00E6277B"/>
    <w:rsid w:val="00E62BE2"/>
    <w:rsid w:val="00E6344E"/>
    <w:rsid w:val="00E6378F"/>
    <w:rsid w:val="00E63935"/>
    <w:rsid w:val="00E63B87"/>
    <w:rsid w:val="00E6409A"/>
    <w:rsid w:val="00E64424"/>
    <w:rsid w:val="00E64455"/>
    <w:rsid w:val="00E64C99"/>
    <w:rsid w:val="00E64CD3"/>
    <w:rsid w:val="00E6516B"/>
    <w:rsid w:val="00E65702"/>
    <w:rsid w:val="00E659A5"/>
    <w:rsid w:val="00E667F0"/>
    <w:rsid w:val="00E66EDB"/>
    <w:rsid w:val="00E671C9"/>
    <w:rsid w:val="00E6743F"/>
    <w:rsid w:val="00E6758E"/>
    <w:rsid w:val="00E67E23"/>
    <w:rsid w:val="00E70016"/>
    <w:rsid w:val="00E70B8A"/>
    <w:rsid w:val="00E70BC7"/>
    <w:rsid w:val="00E70C48"/>
    <w:rsid w:val="00E70FBC"/>
    <w:rsid w:val="00E714B9"/>
    <w:rsid w:val="00E71547"/>
    <w:rsid w:val="00E718F5"/>
    <w:rsid w:val="00E71DEB"/>
    <w:rsid w:val="00E721D5"/>
    <w:rsid w:val="00E727D7"/>
    <w:rsid w:val="00E7291B"/>
    <w:rsid w:val="00E72C01"/>
    <w:rsid w:val="00E732F6"/>
    <w:rsid w:val="00E73342"/>
    <w:rsid w:val="00E7394C"/>
    <w:rsid w:val="00E73A71"/>
    <w:rsid w:val="00E73C2B"/>
    <w:rsid w:val="00E741AC"/>
    <w:rsid w:val="00E749D8"/>
    <w:rsid w:val="00E74E89"/>
    <w:rsid w:val="00E75174"/>
    <w:rsid w:val="00E75B78"/>
    <w:rsid w:val="00E75EBA"/>
    <w:rsid w:val="00E75F9B"/>
    <w:rsid w:val="00E76113"/>
    <w:rsid w:val="00E763B4"/>
    <w:rsid w:val="00E76A12"/>
    <w:rsid w:val="00E76DAC"/>
    <w:rsid w:val="00E777A6"/>
    <w:rsid w:val="00E7782F"/>
    <w:rsid w:val="00E77848"/>
    <w:rsid w:val="00E778B7"/>
    <w:rsid w:val="00E77AF1"/>
    <w:rsid w:val="00E80514"/>
    <w:rsid w:val="00E80E5B"/>
    <w:rsid w:val="00E816C5"/>
    <w:rsid w:val="00E81CD4"/>
    <w:rsid w:val="00E81CE0"/>
    <w:rsid w:val="00E81E7C"/>
    <w:rsid w:val="00E81FFF"/>
    <w:rsid w:val="00E82218"/>
    <w:rsid w:val="00E8224D"/>
    <w:rsid w:val="00E822AD"/>
    <w:rsid w:val="00E828D1"/>
    <w:rsid w:val="00E82960"/>
    <w:rsid w:val="00E83756"/>
    <w:rsid w:val="00E841EA"/>
    <w:rsid w:val="00E845AB"/>
    <w:rsid w:val="00E84F0D"/>
    <w:rsid w:val="00E84FBC"/>
    <w:rsid w:val="00E8519F"/>
    <w:rsid w:val="00E85426"/>
    <w:rsid w:val="00E855CD"/>
    <w:rsid w:val="00E85CC3"/>
    <w:rsid w:val="00E85FCC"/>
    <w:rsid w:val="00E8644A"/>
    <w:rsid w:val="00E868B0"/>
    <w:rsid w:val="00E868FF"/>
    <w:rsid w:val="00E86F7A"/>
    <w:rsid w:val="00E873D1"/>
    <w:rsid w:val="00E87589"/>
    <w:rsid w:val="00E87610"/>
    <w:rsid w:val="00E87723"/>
    <w:rsid w:val="00E877C5"/>
    <w:rsid w:val="00E87B02"/>
    <w:rsid w:val="00E87DF8"/>
    <w:rsid w:val="00E90279"/>
    <w:rsid w:val="00E902EA"/>
    <w:rsid w:val="00E905EB"/>
    <w:rsid w:val="00E90635"/>
    <w:rsid w:val="00E909A1"/>
    <w:rsid w:val="00E90BFF"/>
    <w:rsid w:val="00E9152D"/>
    <w:rsid w:val="00E9171D"/>
    <w:rsid w:val="00E91858"/>
    <w:rsid w:val="00E91E08"/>
    <w:rsid w:val="00E91F04"/>
    <w:rsid w:val="00E91F35"/>
    <w:rsid w:val="00E923F3"/>
    <w:rsid w:val="00E92814"/>
    <w:rsid w:val="00E9304E"/>
    <w:rsid w:val="00E93497"/>
    <w:rsid w:val="00E93660"/>
    <w:rsid w:val="00E93A2D"/>
    <w:rsid w:val="00E93A46"/>
    <w:rsid w:val="00E940D6"/>
    <w:rsid w:val="00E943C2"/>
    <w:rsid w:val="00E9489A"/>
    <w:rsid w:val="00E94A88"/>
    <w:rsid w:val="00E94B38"/>
    <w:rsid w:val="00E94C5B"/>
    <w:rsid w:val="00E94CF1"/>
    <w:rsid w:val="00E94F0D"/>
    <w:rsid w:val="00E9537F"/>
    <w:rsid w:val="00E957AB"/>
    <w:rsid w:val="00E95BA6"/>
    <w:rsid w:val="00E9635D"/>
    <w:rsid w:val="00E968F4"/>
    <w:rsid w:val="00E9697F"/>
    <w:rsid w:val="00E96DBE"/>
    <w:rsid w:val="00E97648"/>
    <w:rsid w:val="00E976AD"/>
    <w:rsid w:val="00E97CC8"/>
    <w:rsid w:val="00EA03AB"/>
    <w:rsid w:val="00EA0E4A"/>
    <w:rsid w:val="00EA161C"/>
    <w:rsid w:val="00EA17A9"/>
    <w:rsid w:val="00EA1A54"/>
    <w:rsid w:val="00EA1AF5"/>
    <w:rsid w:val="00EA20D5"/>
    <w:rsid w:val="00EA2226"/>
    <w:rsid w:val="00EA255C"/>
    <w:rsid w:val="00EA26FC"/>
    <w:rsid w:val="00EA28C9"/>
    <w:rsid w:val="00EA2ED3"/>
    <w:rsid w:val="00EA312D"/>
    <w:rsid w:val="00EA34E5"/>
    <w:rsid w:val="00EA373A"/>
    <w:rsid w:val="00EA3B5A"/>
    <w:rsid w:val="00EA3BF4"/>
    <w:rsid w:val="00EA410E"/>
    <w:rsid w:val="00EA4529"/>
    <w:rsid w:val="00EA494A"/>
    <w:rsid w:val="00EA4BB2"/>
    <w:rsid w:val="00EA4FD1"/>
    <w:rsid w:val="00EA53C2"/>
    <w:rsid w:val="00EA55A4"/>
    <w:rsid w:val="00EA5695"/>
    <w:rsid w:val="00EA5B0A"/>
    <w:rsid w:val="00EA61F6"/>
    <w:rsid w:val="00EA65AD"/>
    <w:rsid w:val="00EA6E91"/>
    <w:rsid w:val="00EA6FCE"/>
    <w:rsid w:val="00EA7A95"/>
    <w:rsid w:val="00EA7BF3"/>
    <w:rsid w:val="00EA7FCF"/>
    <w:rsid w:val="00EB02AF"/>
    <w:rsid w:val="00EB03A6"/>
    <w:rsid w:val="00EB063C"/>
    <w:rsid w:val="00EB0CA3"/>
    <w:rsid w:val="00EB0F98"/>
    <w:rsid w:val="00EB0FCB"/>
    <w:rsid w:val="00EB104F"/>
    <w:rsid w:val="00EB14AA"/>
    <w:rsid w:val="00EB160C"/>
    <w:rsid w:val="00EB169E"/>
    <w:rsid w:val="00EB1B27"/>
    <w:rsid w:val="00EB1DA8"/>
    <w:rsid w:val="00EB2BD5"/>
    <w:rsid w:val="00EB2F00"/>
    <w:rsid w:val="00EB2F17"/>
    <w:rsid w:val="00EB398E"/>
    <w:rsid w:val="00EB3D55"/>
    <w:rsid w:val="00EB4825"/>
    <w:rsid w:val="00EB4CFF"/>
    <w:rsid w:val="00EB5040"/>
    <w:rsid w:val="00EB50F7"/>
    <w:rsid w:val="00EB5476"/>
    <w:rsid w:val="00EB54AB"/>
    <w:rsid w:val="00EB5A81"/>
    <w:rsid w:val="00EB6524"/>
    <w:rsid w:val="00EB6ABD"/>
    <w:rsid w:val="00EB70B0"/>
    <w:rsid w:val="00EB7126"/>
    <w:rsid w:val="00EB7612"/>
    <w:rsid w:val="00EB7633"/>
    <w:rsid w:val="00EB7736"/>
    <w:rsid w:val="00EC069D"/>
    <w:rsid w:val="00EC2CDE"/>
    <w:rsid w:val="00EC2D00"/>
    <w:rsid w:val="00EC2E09"/>
    <w:rsid w:val="00EC2E2D"/>
    <w:rsid w:val="00EC373C"/>
    <w:rsid w:val="00EC37AD"/>
    <w:rsid w:val="00EC40D7"/>
    <w:rsid w:val="00EC462B"/>
    <w:rsid w:val="00EC4723"/>
    <w:rsid w:val="00EC4AC9"/>
    <w:rsid w:val="00EC4D93"/>
    <w:rsid w:val="00EC4EA3"/>
    <w:rsid w:val="00EC56E0"/>
    <w:rsid w:val="00EC6057"/>
    <w:rsid w:val="00EC6847"/>
    <w:rsid w:val="00EC7534"/>
    <w:rsid w:val="00EC770F"/>
    <w:rsid w:val="00EC7B0D"/>
    <w:rsid w:val="00EC7DB6"/>
    <w:rsid w:val="00EC7FBE"/>
    <w:rsid w:val="00ED01CD"/>
    <w:rsid w:val="00ED067C"/>
    <w:rsid w:val="00ED0B07"/>
    <w:rsid w:val="00ED1337"/>
    <w:rsid w:val="00ED162F"/>
    <w:rsid w:val="00ED17EE"/>
    <w:rsid w:val="00ED1CCF"/>
    <w:rsid w:val="00ED2A3B"/>
    <w:rsid w:val="00ED2E52"/>
    <w:rsid w:val="00ED3024"/>
    <w:rsid w:val="00ED3C45"/>
    <w:rsid w:val="00ED3D94"/>
    <w:rsid w:val="00ED3F27"/>
    <w:rsid w:val="00ED4413"/>
    <w:rsid w:val="00ED4D2F"/>
    <w:rsid w:val="00ED5344"/>
    <w:rsid w:val="00ED545D"/>
    <w:rsid w:val="00ED5FE4"/>
    <w:rsid w:val="00ED6047"/>
    <w:rsid w:val="00ED672E"/>
    <w:rsid w:val="00ED6816"/>
    <w:rsid w:val="00ED71C5"/>
    <w:rsid w:val="00ED78A9"/>
    <w:rsid w:val="00ED7DF8"/>
    <w:rsid w:val="00EE020E"/>
    <w:rsid w:val="00EE0360"/>
    <w:rsid w:val="00EE0476"/>
    <w:rsid w:val="00EE04C4"/>
    <w:rsid w:val="00EE0953"/>
    <w:rsid w:val="00EE16FA"/>
    <w:rsid w:val="00EE185D"/>
    <w:rsid w:val="00EE1CD1"/>
    <w:rsid w:val="00EE225F"/>
    <w:rsid w:val="00EE2607"/>
    <w:rsid w:val="00EE260A"/>
    <w:rsid w:val="00EE3615"/>
    <w:rsid w:val="00EE3A32"/>
    <w:rsid w:val="00EE3C42"/>
    <w:rsid w:val="00EE3D4F"/>
    <w:rsid w:val="00EE3E62"/>
    <w:rsid w:val="00EE45AB"/>
    <w:rsid w:val="00EE4839"/>
    <w:rsid w:val="00EE4B09"/>
    <w:rsid w:val="00EE512E"/>
    <w:rsid w:val="00EE51D3"/>
    <w:rsid w:val="00EE534D"/>
    <w:rsid w:val="00EE53A1"/>
    <w:rsid w:val="00EE5560"/>
    <w:rsid w:val="00EE6528"/>
    <w:rsid w:val="00EE688F"/>
    <w:rsid w:val="00EE6A6E"/>
    <w:rsid w:val="00EE6F1E"/>
    <w:rsid w:val="00EE7032"/>
    <w:rsid w:val="00EE7359"/>
    <w:rsid w:val="00EE7B8B"/>
    <w:rsid w:val="00EF0348"/>
    <w:rsid w:val="00EF04E3"/>
    <w:rsid w:val="00EF0862"/>
    <w:rsid w:val="00EF0A2F"/>
    <w:rsid w:val="00EF1E4E"/>
    <w:rsid w:val="00EF1F9C"/>
    <w:rsid w:val="00EF205E"/>
    <w:rsid w:val="00EF2423"/>
    <w:rsid w:val="00EF26BA"/>
    <w:rsid w:val="00EF2950"/>
    <w:rsid w:val="00EF29AD"/>
    <w:rsid w:val="00EF3231"/>
    <w:rsid w:val="00EF357A"/>
    <w:rsid w:val="00EF4366"/>
    <w:rsid w:val="00EF4CD6"/>
    <w:rsid w:val="00EF55A0"/>
    <w:rsid w:val="00EF5FB3"/>
    <w:rsid w:val="00EF62DC"/>
    <w:rsid w:val="00EF63D1"/>
    <w:rsid w:val="00EF6513"/>
    <w:rsid w:val="00EF6683"/>
    <w:rsid w:val="00EF7002"/>
    <w:rsid w:val="00EF769B"/>
    <w:rsid w:val="00EF7933"/>
    <w:rsid w:val="00EF7C7F"/>
    <w:rsid w:val="00EF7E23"/>
    <w:rsid w:val="00F0061D"/>
    <w:rsid w:val="00F017DD"/>
    <w:rsid w:val="00F018F0"/>
    <w:rsid w:val="00F0199F"/>
    <w:rsid w:val="00F01A6A"/>
    <w:rsid w:val="00F01BB6"/>
    <w:rsid w:val="00F02043"/>
    <w:rsid w:val="00F0206A"/>
    <w:rsid w:val="00F022F1"/>
    <w:rsid w:val="00F0247E"/>
    <w:rsid w:val="00F027BA"/>
    <w:rsid w:val="00F03A3A"/>
    <w:rsid w:val="00F03E79"/>
    <w:rsid w:val="00F045E8"/>
    <w:rsid w:val="00F04CE1"/>
    <w:rsid w:val="00F04F81"/>
    <w:rsid w:val="00F0504D"/>
    <w:rsid w:val="00F0550E"/>
    <w:rsid w:val="00F05705"/>
    <w:rsid w:val="00F0591A"/>
    <w:rsid w:val="00F05A08"/>
    <w:rsid w:val="00F0628D"/>
    <w:rsid w:val="00F06651"/>
    <w:rsid w:val="00F0666F"/>
    <w:rsid w:val="00F07660"/>
    <w:rsid w:val="00F07DE6"/>
    <w:rsid w:val="00F10215"/>
    <w:rsid w:val="00F10551"/>
    <w:rsid w:val="00F1056C"/>
    <w:rsid w:val="00F1058F"/>
    <w:rsid w:val="00F106FF"/>
    <w:rsid w:val="00F107F1"/>
    <w:rsid w:val="00F10B1D"/>
    <w:rsid w:val="00F10B3D"/>
    <w:rsid w:val="00F10DCD"/>
    <w:rsid w:val="00F10EDF"/>
    <w:rsid w:val="00F10FC1"/>
    <w:rsid w:val="00F112FD"/>
    <w:rsid w:val="00F118FE"/>
    <w:rsid w:val="00F11C35"/>
    <w:rsid w:val="00F123AF"/>
    <w:rsid w:val="00F1269F"/>
    <w:rsid w:val="00F12A51"/>
    <w:rsid w:val="00F13376"/>
    <w:rsid w:val="00F133A1"/>
    <w:rsid w:val="00F1368F"/>
    <w:rsid w:val="00F13A6D"/>
    <w:rsid w:val="00F13ECD"/>
    <w:rsid w:val="00F14328"/>
    <w:rsid w:val="00F15117"/>
    <w:rsid w:val="00F152E5"/>
    <w:rsid w:val="00F155CE"/>
    <w:rsid w:val="00F156C0"/>
    <w:rsid w:val="00F15D41"/>
    <w:rsid w:val="00F166B7"/>
    <w:rsid w:val="00F16C14"/>
    <w:rsid w:val="00F17166"/>
    <w:rsid w:val="00F17182"/>
    <w:rsid w:val="00F174FA"/>
    <w:rsid w:val="00F17E35"/>
    <w:rsid w:val="00F17EAE"/>
    <w:rsid w:val="00F17F4D"/>
    <w:rsid w:val="00F2006A"/>
    <w:rsid w:val="00F2045D"/>
    <w:rsid w:val="00F20EB9"/>
    <w:rsid w:val="00F212AF"/>
    <w:rsid w:val="00F216BF"/>
    <w:rsid w:val="00F2175C"/>
    <w:rsid w:val="00F218D4"/>
    <w:rsid w:val="00F21958"/>
    <w:rsid w:val="00F221EF"/>
    <w:rsid w:val="00F223ED"/>
    <w:rsid w:val="00F2250A"/>
    <w:rsid w:val="00F22738"/>
    <w:rsid w:val="00F238DC"/>
    <w:rsid w:val="00F23B30"/>
    <w:rsid w:val="00F24788"/>
    <w:rsid w:val="00F24947"/>
    <w:rsid w:val="00F24A06"/>
    <w:rsid w:val="00F24BA2"/>
    <w:rsid w:val="00F24DEB"/>
    <w:rsid w:val="00F250AB"/>
    <w:rsid w:val="00F25577"/>
    <w:rsid w:val="00F2578E"/>
    <w:rsid w:val="00F25F62"/>
    <w:rsid w:val="00F25F92"/>
    <w:rsid w:val="00F2635F"/>
    <w:rsid w:val="00F2640F"/>
    <w:rsid w:val="00F265BD"/>
    <w:rsid w:val="00F26B80"/>
    <w:rsid w:val="00F273DC"/>
    <w:rsid w:val="00F27975"/>
    <w:rsid w:val="00F27C34"/>
    <w:rsid w:val="00F27E46"/>
    <w:rsid w:val="00F301C2"/>
    <w:rsid w:val="00F302E1"/>
    <w:rsid w:val="00F30A0F"/>
    <w:rsid w:val="00F30A46"/>
    <w:rsid w:val="00F30E7C"/>
    <w:rsid w:val="00F31233"/>
    <w:rsid w:val="00F31442"/>
    <w:rsid w:val="00F31A58"/>
    <w:rsid w:val="00F31B22"/>
    <w:rsid w:val="00F31B49"/>
    <w:rsid w:val="00F322B6"/>
    <w:rsid w:val="00F323A8"/>
    <w:rsid w:val="00F32B12"/>
    <w:rsid w:val="00F32B91"/>
    <w:rsid w:val="00F32F56"/>
    <w:rsid w:val="00F33D4F"/>
    <w:rsid w:val="00F33F25"/>
    <w:rsid w:val="00F341FA"/>
    <w:rsid w:val="00F348EC"/>
    <w:rsid w:val="00F34CD6"/>
    <w:rsid w:val="00F34DF8"/>
    <w:rsid w:val="00F3577C"/>
    <w:rsid w:val="00F35873"/>
    <w:rsid w:val="00F35920"/>
    <w:rsid w:val="00F359F1"/>
    <w:rsid w:val="00F36252"/>
    <w:rsid w:val="00F3647B"/>
    <w:rsid w:val="00F366A5"/>
    <w:rsid w:val="00F366A8"/>
    <w:rsid w:val="00F36A2C"/>
    <w:rsid w:val="00F36C5F"/>
    <w:rsid w:val="00F36DA3"/>
    <w:rsid w:val="00F36F78"/>
    <w:rsid w:val="00F371E8"/>
    <w:rsid w:val="00F37248"/>
    <w:rsid w:val="00F37259"/>
    <w:rsid w:val="00F37F23"/>
    <w:rsid w:val="00F400B5"/>
    <w:rsid w:val="00F405A4"/>
    <w:rsid w:val="00F4081B"/>
    <w:rsid w:val="00F40D2D"/>
    <w:rsid w:val="00F4124D"/>
    <w:rsid w:val="00F413C5"/>
    <w:rsid w:val="00F419B4"/>
    <w:rsid w:val="00F41D7E"/>
    <w:rsid w:val="00F41F05"/>
    <w:rsid w:val="00F42007"/>
    <w:rsid w:val="00F42054"/>
    <w:rsid w:val="00F4216F"/>
    <w:rsid w:val="00F4239C"/>
    <w:rsid w:val="00F4251B"/>
    <w:rsid w:val="00F42547"/>
    <w:rsid w:val="00F429C4"/>
    <w:rsid w:val="00F429E6"/>
    <w:rsid w:val="00F42F67"/>
    <w:rsid w:val="00F433A8"/>
    <w:rsid w:val="00F433BD"/>
    <w:rsid w:val="00F43AB3"/>
    <w:rsid w:val="00F43AD7"/>
    <w:rsid w:val="00F43E26"/>
    <w:rsid w:val="00F444DA"/>
    <w:rsid w:val="00F44B2F"/>
    <w:rsid w:val="00F44CE3"/>
    <w:rsid w:val="00F44EC5"/>
    <w:rsid w:val="00F45C72"/>
    <w:rsid w:val="00F46C91"/>
    <w:rsid w:val="00F47498"/>
    <w:rsid w:val="00F478F8"/>
    <w:rsid w:val="00F503D2"/>
    <w:rsid w:val="00F50573"/>
    <w:rsid w:val="00F50E7E"/>
    <w:rsid w:val="00F511B8"/>
    <w:rsid w:val="00F512B2"/>
    <w:rsid w:val="00F51E76"/>
    <w:rsid w:val="00F5283D"/>
    <w:rsid w:val="00F52ABA"/>
    <w:rsid w:val="00F52BC7"/>
    <w:rsid w:val="00F536FC"/>
    <w:rsid w:val="00F53BF4"/>
    <w:rsid w:val="00F53BFB"/>
    <w:rsid w:val="00F54266"/>
    <w:rsid w:val="00F54CE5"/>
    <w:rsid w:val="00F55043"/>
    <w:rsid w:val="00F55A2F"/>
    <w:rsid w:val="00F55BE7"/>
    <w:rsid w:val="00F55C77"/>
    <w:rsid w:val="00F5645E"/>
    <w:rsid w:val="00F56DCF"/>
    <w:rsid w:val="00F57034"/>
    <w:rsid w:val="00F576EC"/>
    <w:rsid w:val="00F57733"/>
    <w:rsid w:val="00F57808"/>
    <w:rsid w:val="00F602E4"/>
    <w:rsid w:val="00F607DD"/>
    <w:rsid w:val="00F608E3"/>
    <w:rsid w:val="00F60BC5"/>
    <w:rsid w:val="00F60BE9"/>
    <w:rsid w:val="00F60C2D"/>
    <w:rsid w:val="00F60EB2"/>
    <w:rsid w:val="00F616DF"/>
    <w:rsid w:val="00F6193F"/>
    <w:rsid w:val="00F619E9"/>
    <w:rsid w:val="00F61FD8"/>
    <w:rsid w:val="00F62007"/>
    <w:rsid w:val="00F62446"/>
    <w:rsid w:val="00F62ABE"/>
    <w:rsid w:val="00F62DBF"/>
    <w:rsid w:val="00F631D4"/>
    <w:rsid w:val="00F63761"/>
    <w:rsid w:val="00F641FC"/>
    <w:rsid w:val="00F64381"/>
    <w:rsid w:val="00F647F7"/>
    <w:rsid w:val="00F64EB8"/>
    <w:rsid w:val="00F64F29"/>
    <w:rsid w:val="00F651ED"/>
    <w:rsid w:val="00F6566A"/>
    <w:rsid w:val="00F6583C"/>
    <w:rsid w:val="00F6589A"/>
    <w:rsid w:val="00F66015"/>
    <w:rsid w:val="00F6603D"/>
    <w:rsid w:val="00F6609F"/>
    <w:rsid w:val="00F663A0"/>
    <w:rsid w:val="00F6642C"/>
    <w:rsid w:val="00F66660"/>
    <w:rsid w:val="00F66803"/>
    <w:rsid w:val="00F66A29"/>
    <w:rsid w:val="00F66DA5"/>
    <w:rsid w:val="00F6772F"/>
    <w:rsid w:val="00F6783E"/>
    <w:rsid w:val="00F67A19"/>
    <w:rsid w:val="00F67C0D"/>
    <w:rsid w:val="00F702A4"/>
    <w:rsid w:val="00F70751"/>
    <w:rsid w:val="00F70DBE"/>
    <w:rsid w:val="00F71124"/>
    <w:rsid w:val="00F71260"/>
    <w:rsid w:val="00F713D5"/>
    <w:rsid w:val="00F71888"/>
    <w:rsid w:val="00F719CD"/>
    <w:rsid w:val="00F71BB8"/>
    <w:rsid w:val="00F71CD9"/>
    <w:rsid w:val="00F71FE7"/>
    <w:rsid w:val="00F720B5"/>
    <w:rsid w:val="00F72584"/>
    <w:rsid w:val="00F7290D"/>
    <w:rsid w:val="00F7302F"/>
    <w:rsid w:val="00F732EC"/>
    <w:rsid w:val="00F73315"/>
    <w:rsid w:val="00F73767"/>
    <w:rsid w:val="00F73800"/>
    <w:rsid w:val="00F73D08"/>
    <w:rsid w:val="00F741E0"/>
    <w:rsid w:val="00F74450"/>
    <w:rsid w:val="00F747A6"/>
    <w:rsid w:val="00F74816"/>
    <w:rsid w:val="00F7515F"/>
    <w:rsid w:val="00F75853"/>
    <w:rsid w:val="00F7586B"/>
    <w:rsid w:val="00F75916"/>
    <w:rsid w:val="00F75EDD"/>
    <w:rsid w:val="00F75F2F"/>
    <w:rsid w:val="00F76327"/>
    <w:rsid w:val="00F763CC"/>
    <w:rsid w:val="00F76445"/>
    <w:rsid w:val="00F767E2"/>
    <w:rsid w:val="00F76A25"/>
    <w:rsid w:val="00F76C10"/>
    <w:rsid w:val="00F76ECC"/>
    <w:rsid w:val="00F770A9"/>
    <w:rsid w:val="00F77A69"/>
    <w:rsid w:val="00F77FE5"/>
    <w:rsid w:val="00F80399"/>
    <w:rsid w:val="00F8047C"/>
    <w:rsid w:val="00F80863"/>
    <w:rsid w:val="00F80C9F"/>
    <w:rsid w:val="00F812C8"/>
    <w:rsid w:val="00F8132D"/>
    <w:rsid w:val="00F817C5"/>
    <w:rsid w:val="00F818AE"/>
    <w:rsid w:val="00F81B40"/>
    <w:rsid w:val="00F81CFC"/>
    <w:rsid w:val="00F81F10"/>
    <w:rsid w:val="00F820C4"/>
    <w:rsid w:val="00F822C3"/>
    <w:rsid w:val="00F823A5"/>
    <w:rsid w:val="00F82F32"/>
    <w:rsid w:val="00F8301F"/>
    <w:rsid w:val="00F83829"/>
    <w:rsid w:val="00F8384D"/>
    <w:rsid w:val="00F83854"/>
    <w:rsid w:val="00F83D15"/>
    <w:rsid w:val="00F84069"/>
    <w:rsid w:val="00F843D7"/>
    <w:rsid w:val="00F84769"/>
    <w:rsid w:val="00F84961"/>
    <w:rsid w:val="00F84EF6"/>
    <w:rsid w:val="00F850A7"/>
    <w:rsid w:val="00F85407"/>
    <w:rsid w:val="00F85536"/>
    <w:rsid w:val="00F85562"/>
    <w:rsid w:val="00F85800"/>
    <w:rsid w:val="00F85ABC"/>
    <w:rsid w:val="00F85EB1"/>
    <w:rsid w:val="00F85FD2"/>
    <w:rsid w:val="00F86487"/>
    <w:rsid w:val="00F8657A"/>
    <w:rsid w:val="00F8679A"/>
    <w:rsid w:val="00F8685D"/>
    <w:rsid w:val="00F86970"/>
    <w:rsid w:val="00F86AC2"/>
    <w:rsid w:val="00F87117"/>
    <w:rsid w:val="00F8730A"/>
    <w:rsid w:val="00F8736C"/>
    <w:rsid w:val="00F877EF"/>
    <w:rsid w:val="00F87875"/>
    <w:rsid w:val="00F9030E"/>
    <w:rsid w:val="00F90A7D"/>
    <w:rsid w:val="00F90ADB"/>
    <w:rsid w:val="00F90E78"/>
    <w:rsid w:val="00F91209"/>
    <w:rsid w:val="00F915B7"/>
    <w:rsid w:val="00F91BAA"/>
    <w:rsid w:val="00F91C02"/>
    <w:rsid w:val="00F91DD8"/>
    <w:rsid w:val="00F92008"/>
    <w:rsid w:val="00F921F8"/>
    <w:rsid w:val="00F9221F"/>
    <w:rsid w:val="00F931C7"/>
    <w:rsid w:val="00F93479"/>
    <w:rsid w:val="00F93559"/>
    <w:rsid w:val="00F938CF"/>
    <w:rsid w:val="00F93A13"/>
    <w:rsid w:val="00F93C65"/>
    <w:rsid w:val="00F93D72"/>
    <w:rsid w:val="00F93E65"/>
    <w:rsid w:val="00F94070"/>
    <w:rsid w:val="00F94984"/>
    <w:rsid w:val="00F94C32"/>
    <w:rsid w:val="00F950B5"/>
    <w:rsid w:val="00F9513F"/>
    <w:rsid w:val="00F95414"/>
    <w:rsid w:val="00F95A6E"/>
    <w:rsid w:val="00F96249"/>
    <w:rsid w:val="00F96435"/>
    <w:rsid w:val="00F9649D"/>
    <w:rsid w:val="00F96FC2"/>
    <w:rsid w:val="00F97908"/>
    <w:rsid w:val="00F97AF7"/>
    <w:rsid w:val="00F97B43"/>
    <w:rsid w:val="00F97C64"/>
    <w:rsid w:val="00F97DF9"/>
    <w:rsid w:val="00F97FB8"/>
    <w:rsid w:val="00FA00CA"/>
    <w:rsid w:val="00FA027A"/>
    <w:rsid w:val="00FA07F8"/>
    <w:rsid w:val="00FA09DD"/>
    <w:rsid w:val="00FA0A77"/>
    <w:rsid w:val="00FA0A8B"/>
    <w:rsid w:val="00FA0CC3"/>
    <w:rsid w:val="00FA105C"/>
    <w:rsid w:val="00FA1475"/>
    <w:rsid w:val="00FA148A"/>
    <w:rsid w:val="00FA165C"/>
    <w:rsid w:val="00FA1A4C"/>
    <w:rsid w:val="00FA260B"/>
    <w:rsid w:val="00FA27C8"/>
    <w:rsid w:val="00FA2C40"/>
    <w:rsid w:val="00FA2D4C"/>
    <w:rsid w:val="00FA2D56"/>
    <w:rsid w:val="00FA329F"/>
    <w:rsid w:val="00FA33E7"/>
    <w:rsid w:val="00FA359C"/>
    <w:rsid w:val="00FA394A"/>
    <w:rsid w:val="00FA3B76"/>
    <w:rsid w:val="00FA3F05"/>
    <w:rsid w:val="00FA4168"/>
    <w:rsid w:val="00FA4622"/>
    <w:rsid w:val="00FA46D6"/>
    <w:rsid w:val="00FA4D66"/>
    <w:rsid w:val="00FA54DE"/>
    <w:rsid w:val="00FA554B"/>
    <w:rsid w:val="00FA5A4E"/>
    <w:rsid w:val="00FA6C81"/>
    <w:rsid w:val="00FA6F66"/>
    <w:rsid w:val="00FA7189"/>
    <w:rsid w:val="00FA7C14"/>
    <w:rsid w:val="00FB0082"/>
    <w:rsid w:val="00FB01D8"/>
    <w:rsid w:val="00FB0243"/>
    <w:rsid w:val="00FB0E87"/>
    <w:rsid w:val="00FB1368"/>
    <w:rsid w:val="00FB1527"/>
    <w:rsid w:val="00FB24C7"/>
    <w:rsid w:val="00FB2537"/>
    <w:rsid w:val="00FB29CA"/>
    <w:rsid w:val="00FB3102"/>
    <w:rsid w:val="00FB33DC"/>
    <w:rsid w:val="00FB3DAB"/>
    <w:rsid w:val="00FB3E9C"/>
    <w:rsid w:val="00FB41A1"/>
    <w:rsid w:val="00FB4313"/>
    <w:rsid w:val="00FB4338"/>
    <w:rsid w:val="00FB4738"/>
    <w:rsid w:val="00FB477E"/>
    <w:rsid w:val="00FB4C9C"/>
    <w:rsid w:val="00FB4D0A"/>
    <w:rsid w:val="00FB4D69"/>
    <w:rsid w:val="00FB51A2"/>
    <w:rsid w:val="00FB5BAE"/>
    <w:rsid w:val="00FB5E16"/>
    <w:rsid w:val="00FB5F43"/>
    <w:rsid w:val="00FB6165"/>
    <w:rsid w:val="00FB63F0"/>
    <w:rsid w:val="00FB6818"/>
    <w:rsid w:val="00FB68C8"/>
    <w:rsid w:val="00FB7333"/>
    <w:rsid w:val="00FB744F"/>
    <w:rsid w:val="00FC0150"/>
    <w:rsid w:val="00FC033E"/>
    <w:rsid w:val="00FC03AB"/>
    <w:rsid w:val="00FC0755"/>
    <w:rsid w:val="00FC076A"/>
    <w:rsid w:val="00FC0A61"/>
    <w:rsid w:val="00FC12BA"/>
    <w:rsid w:val="00FC17F6"/>
    <w:rsid w:val="00FC1BE1"/>
    <w:rsid w:val="00FC1D20"/>
    <w:rsid w:val="00FC2241"/>
    <w:rsid w:val="00FC2366"/>
    <w:rsid w:val="00FC2596"/>
    <w:rsid w:val="00FC2616"/>
    <w:rsid w:val="00FC26F6"/>
    <w:rsid w:val="00FC2E1E"/>
    <w:rsid w:val="00FC2EAD"/>
    <w:rsid w:val="00FC34F0"/>
    <w:rsid w:val="00FC3EC2"/>
    <w:rsid w:val="00FC404C"/>
    <w:rsid w:val="00FC4729"/>
    <w:rsid w:val="00FC4A8C"/>
    <w:rsid w:val="00FC4FFA"/>
    <w:rsid w:val="00FC53DB"/>
    <w:rsid w:val="00FC5A80"/>
    <w:rsid w:val="00FC5BE0"/>
    <w:rsid w:val="00FC5FC2"/>
    <w:rsid w:val="00FC6177"/>
    <w:rsid w:val="00FC63D1"/>
    <w:rsid w:val="00FC6690"/>
    <w:rsid w:val="00FC71B8"/>
    <w:rsid w:val="00FC7528"/>
    <w:rsid w:val="00FC7694"/>
    <w:rsid w:val="00FD0098"/>
    <w:rsid w:val="00FD0488"/>
    <w:rsid w:val="00FD0572"/>
    <w:rsid w:val="00FD0851"/>
    <w:rsid w:val="00FD0F92"/>
    <w:rsid w:val="00FD1167"/>
    <w:rsid w:val="00FD14CE"/>
    <w:rsid w:val="00FD1A97"/>
    <w:rsid w:val="00FD1D4E"/>
    <w:rsid w:val="00FD2089"/>
    <w:rsid w:val="00FD21D9"/>
    <w:rsid w:val="00FD2522"/>
    <w:rsid w:val="00FD2D7B"/>
    <w:rsid w:val="00FD3291"/>
    <w:rsid w:val="00FD37F6"/>
    <w:rsid w:val="00FD39E0"/>
    <w:rsid w:val="00FD4589"/>
    <w:rsid w:val="00FD46DF"/>
    <w:rsid w:val="00FD473E"/>
    <w:rsid w:val="00FD548D"/>
    <w:rsid w:val="00FD557B"/>
    <w:rsid w:val="00FD55D3"/>
    <w:rsid w:val="00FD59E0"/>
    <w:rsid w:val="00FD5A61"/>
    <w:rsid w:val="00FD5CFE"/>
    <w:rsid w:val="00FD5F6D"/>
    <w:rsid w:val="00FD6279"/>
    <w:rsid w:val="00FD6573"/>
    <w:rsid w:val="00FD66BB"/>
    <w:rsid w:val="00FD6AEB"/>
    <w:rsid w:val="00FD70EA"/>
    <w:rsid w:val="00FD7A5E"/>
    <w:rsid w:val="00FD7DD0"/>
    <w:rsid w:val="00FD7DF9"/>
    <w:rsid w:val="00FD7E61"/>
    <w:rsid w:val="00FE0478"/>
    <w:rsid w:val="00FE0B51"/>
    <w:rsid w:val="00FE0B78"/>
    <w:rsid w:val="00FE0D8D"/>
    <w:rsid w:val="00FE0ED4"/>
    <w:rsid w:val="00FE16DD"/>
    <w:rsid w:val="00FE1EAB"/>
    <w:rsid w:val="00FE27D8"/>
    <w:rsid w:val="00FE2F08"/>
    <w:rsid w:val="00FE3465"/>
    <w:rsid w:val="00FE3B65"/>
    <w:rsid w:val="00FE3F50"/>
    <w:rsid w:val="00FE51F6"/>
    <w:rsid w:val="00FE577F"/>
    <w:rsid w:val="00FE5DA8"/>
    <w:rsid w:val="00FE602C"/>
    <w:rsid w:val="00FE6033"/>
    <w:rsid w:val="00FE64C8"/>
    <w:rsid w:val="00FE67CF"/>
    <w:rsid w:val="00FE6A81"/>
    <w:rsid w:val="00FE6D20"/>
    <w:rsid w:val="00FE6FB9"/>
    <w:rsid w:val="00FE749D"/>
    <w:rsid w:val="00FE7549"/>
    <w:rsid w:val="00FE75CF"/>
    <w:rsid w:val="00FE7BCC"/>
    <w:rsid w:val="00FF0288"/>
    <w:rsid w:val="00FF126D"/>
    <w:rsid w:val="00FF1AC3"/>
    <w:rsid w:val="00FF1C42"/>
    <w:rsid w:val="00FF1CE3"/>
    <w:rsid w:val="00FF2310"/>
    <w:rsid w:val="00FF2A00"/>
    <w:rsid w:val="00FF2E73"/>
    <w:rsid w:val="00FF386D"/>
    <w:rsid w:val="00FF394C"/>
    <w:rsid w:val="00FF3BD6"/>
    <w:rsid w:val="00FF3C62"/>
    <w:rsid w:val="00FF487E"/>
    <w:rsid w:val="00FF4929"/>
    <w:rsid w:val="00FF4A76"/>
    <w:rsid w:val="00FF4AE2"/>
    <w:rsid w:val="00FF4CE8"/>
    <w:rsid w:val="00FF50A8"/>
    <w:rsid w:val="00FF52F0"/>
    <w:rsid w:val="00FF547F"/>
    <w:rsid w:val="00FF571E"/>
    <w:rsid w:val="00FF5841"/>
    <w:rsid w:val="00FF6975"/>
    <w:rsid w:val="00FF6A55"/>
    <w:rsid w:val="00FF6A8C"/>
    <w:rsid w:val="00FF6B1D"/>
    <w:rsid w:val="00FF6BD1"/>
    <w:rsid w:val="00FF6CC0"/>
    <w:rsid w:val="00FF7142"/>
    <w:rsid w:val="00FF7512"/>
    <w:rsid w:val="00FF7563"/>
    <w:rsid w:val="00FF7A10"/>
    <w:rsid w:val="00FF7D45"/>
    <w:rsid w:val="00FF7F27"/>
    <w:rsid w:val="0182D343"/>
    <w:rsid w:val="02829F10"/>
    <w:rsid w:val="02C483A8"/>
    <w:rsid w:val="03362AC7"/>
    <w:rsid w:val="03524564"/>
    <w:rsid w:val="035D31DF"/>
    <w:rsid w:val="039F3376"/>
    <w:rsid w:val="059DBB1D"/>
    <w:rsid w:val="0872A499"/>
    <w:rsid w:val="0891C5D9"/>
    <w:rsid w:val="090A1CE5"/>
    <w:rsid w:val="09C821B8"/>
    <w:rsid w:val="0A9CD289"/>
    <w:rsid w:val="0B003517"/>
    <w:rsid w:val="0B11DF2E"/>
    <w:rsid w:val="0B126F9E"/>
    <w:rsid w:val="0C3AF642"/>
    <w:rsid w:val="0C5A4816"/>
    <w:rsid w:val="0C893ED1"/>
    <w:rsid w:val="0E6EF10A"/>
    <w:rsid w:val="0E891B87"/>
    <w:rsid w:val="0EE26BEE"/>
    <w:rsid w:val="0F6D6F59"/>
    <w:rsid w:val="0FDBAE16"/>
    <w:rsid w:val="10D569B8"/>
    <w:rsid w:val="11DFA4A4"/>
    <w:rsid w:val="1346DF41"/>
    <w:rsid w:val="13578832"/>
    <w:rsid w:val="143395A1"/>
    <w:rsid w:val="156D9908"/>
    <w:rsid w:val="16728755"/>
    <w:rsid w:val="16E50BB2"/>
    <w:rsid w:val="17591958"/>
    <w:rsid w:val="176A03F6"/>
    <w:rsid w:val="18430B79"/>
    <w:rsid w:val="19BE8255"/>
    <w:rsid w:val="19D55594"/>
    <w:rsid w:val="1A2769F1"/>
    <w:rsid w:val="1AC0ABB9"/>
    <w:rsid w:val="1AE946C3"/>
    <w:rsid w:val="1B001573"/>
    <w:rsid w:val="1C9F44C0"/>
    <w:rsid w:val="1CAB0605"/>
    <w:rsid w:val="1CD146BF"/>
    <w:rsid w:val="1E7579DE"/>
    <w:rsid w:val="1EC2E942"/>
    <w:rsid w:val="1F7072FC"/>
    <w:rsid w:val="202DC3D9"/>
    <w:rsid w:val="20CB089F"/>
    <w:rsid w:val="212654EB"/>
    <w:rsid w:val="220F54DE"/>
    <w:rsid w:val="221B2B85"/>
    <w:rsid w:val="229BB38F"/>
    <w:rsid w:val="22ED74AF"/>
    <w:rsid w:val="234B0E49"/>
    <w:rsid w:val="23F8DDE5"/>
    <w:rsid w:val="241CB80C"/>
    <w:rsid w:val="26A4F2E3"/>
    <w:rsid w:val="26D7FCE3"/>
    <w:rsid w:val="26ED665B"/>
    <w:rsid w:val="271FE747"/>
    <w:rsid w:val="27A9BDDC"/>
    <w:rsid w:val="282A11A1"/>
    <w:rsid w:val="2892E085"/>
    <w:rsid w:val="28B31F98"/>
    <w:rsid w:val="2902D5B7"/>
    <w:rsid w:val="290E9E87"/>
    <w:rsid w:val="2B809EB3"/>
    <w:rsid w:val="2BAADBC5"/>
    <w:rsid w:val="2C48BBF8"/>
    <w:rsid w:val="2C643973"/>
    <w:rsid w:val="2D05C4F4"/>
    <w:rsid w:val="2EA529B2"/>
    <w:rsid w:val="2FBC02DD"/>
    <w:rsid w:val="2FD46371"/>
    <w:rsid w:val="2FFF1E7F"/>
    <w:rsid w:val="3137AA96"/>
    <w:rsid w:val="3137E571"/>
    <w:rsid w:val="31E7C414"/>
    <w:rsid w:val="320FB576"/>
    <w:rsid w:val="32436635"/>
    <w:rsid w:val="32CF2D9B"/>
    <w:rsid w:val="32FFD6D6"/>
    <w:rsid w:val="330DE1B3"/>
    <w:rsid w:val="336C1E8E"/>
    <w:rsid w:val="36782B56"/>
    <w:rsid w:val="36DD57B2"/>
    <w:rsid w:val="3778F4D7"/>
    <w:rsid w:val="37F22102"/>
    <w:rsid w:val="38EF8AA5"/>
    <w:rsid w:val="3A4AAE8B"/>
    <w:rsid w:val="3D5BBA99"/>
    <w:rsid w:val="3D86B50D"/>
    <w:rsid w:val="3F201FBA"/>
    <w:rsid w:val="3F55D74E"/>
    <w:rsid w:val="400F6E86"/>
    <w:rsid w:val="40661FAA"/>
    <w:rsid w:val="40FBB1A8"/>
    <w:rsid w:val="41164EF4"/>
    <w:rsid w:val="436D9137"/>
    <w:rsid w:val="43723C8A"/>
    <w:rsid w:val="4417723E"/>
    <w:rsid w:val="44CAFC7D"/>
    <w:rsid w:val="452F1BBA"/>
    <w:rsid w:val="453ABA38"/>
    <w:rsid w:val="492E7D11"/>
    <w:rsid w:val="495715BD"/>
    <w:rsid w:val="4A09B7E1"/>
    <w:rsid w:val="4AD01533"/>
    <w:rsid w:val="4BD5896D"/>
    <w:rsid w:val="4EB15CB3"/>
    <w:rsid w:val="4EE30D77"/>
    <w:rsid w:val="4F5DA35D"/>
    <w:rsid w:val="50B0B707"/>
    <w:rsid w:val="50DBAE66"/>
    <w:rsid w:val="524D1516"/>
    <w:rsid w:val="52D73057"/>
    <w:rsid w:val="534F711C"/>
    <w:rsid w:val="5366ECA4"/>
    <w:rsid w:val="53E24AA7"/>
    <w:rsid w:val="54AB0B35"/>
    <w:rsid w:val="559DB25F"/>
    <w:rsid w:val="55BC687D"/>
    <w:rsid w:val="5608B2BD"/>
    <w:rsid w:val="5685282C"/>
    <w:rsid w:val="56F6822C"/>
    <w:rsid w:val="57C68B4F"/>
    <w:rsid w:val="5952589F"/>
    <w:rsid w:val="599532E8"/>
    <w:rsid w:val="59BF49EE"/>
    <w:rsid w:val="59C76974"/>
    <w:rsid w:val="5A44E2EA"/>
    <w:rsid w:val="5E7FBB6A"/>
    <w:rsid w:val="5EA387C2"/>
    <w:rsid w:val="5EACBA81"/>
    <w:rsid w:val="5EAD8B96"/>
    <w:rsid w:val="5F01104B"/>
    <w:rsid w:val="61574584"/>
    <w:rsid w:val="6198D88F"/>
    <w:rsid w:val="61A8B825"/>
    <w:rsid w:val="61AA4DFE"/>
    <w:rsid w:val="62B585AF"/>
    <w:rsid w:val="62C4CB65"/>
    <w:rsid w:val="6381A7B4"/>
    <w:rsid w:val="63DF4614"/>
    <w:rsid w:val="648B6B25"/>
    <w:rsid w:val="648BB4FC"/>
    <w:rsid w:val="65BA973A"/>
    <w:rsid w:val="65D81930"/>
    <w:rsid w:val="66A74338"/>
    <w:rsid w:val="68F2437A"/>
    <w:rsid w:val="68FD7F65"/>
    <w:rsid w:val="6944B7E8"/>
    <w:rsid w:val="6962B22B"/>
    <w:rsid w:val="697EAF6E"/>
    <w:rsid w:val="69A69F1D"/>
    <w:rsid w:val="69B78DC3"/>
    <w:rsid w:val="6A440420"/>
    <w:rsid w:val="6A70ABF9"/>
    <w:rsid w:val="6A962197"/>
    <w:rsid w:val="6B3FC0A9"/>
    <w:rsid w:val="6C355E86"/>
    <w:rsid w:val="6D3D15E5"/>
    <w:rsid w:val="6F308111"/>
    <w:rsid w:val="6FE31C3C"/>
    <w:rsid w:val="70DA05E6"/>
    <w:rsid w:val="7135803E"/>
    <w:rsid w:val="7177BC33"/>
    <w:rsid w:val="7185F377"/>
    <w:rsid w:val="71DBCFCC"/>
    <w:rsid w:val="72618703"/>
    <w:rsid w:val="72ED1AD7"/>
    <w:rsid w:val="731083E6"/>
    <w:rsid w:val="73E74FB9"/>
    <w:rsid w:val="74D00474"/>
    <w:rsid w:val="74F33254"/>
    <w:rsid w:val="754C3E64"/>
    <w:rsid w:val="75516B14"/>
    <w:rsid w:val="75BC55FE"/>
    <w:rsid w:val="760B933C"/>
    <w:rsid w:val="760CBA65"/>
    <w:rsid w:val="762720AA"/>
    <w:rsid w:val="76467D86"/>
    <w:rsid w:val="765FFC41"/>
    <w:rsid w:val="766DA5D5"/>
    <w:rsid w:val="766FA6D5"/>
    <w:rsid w:val="768C9159"/>
    <w:rsid w:val="76E9EB62"/>
    <w:rsid w:val="77F783F9"/>
    <w:rsid w:val="78289AA7"/>
    <w:rsid w:val="7A7FAC86"/>
    <w:rsid w:val="7A93E74D"/>
    <w:rsid w:val="7AA42605"/>
    <w:rsid w:val="7B1CCF97"/>
    <w:rsid w:val="7BAD49ED"/>
    <w:rsid w:val="7BB247D4"/>
    <w:rsid w:val="7C93F6E5"/>
    <w:rsid w:val="7DA439AA"/>
    <w:rsid w:val="7EA7EAA5"/>
    <w:rsid w:val="7EEDB74B"/>
    <w:rsid w:val="7FFFD9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5A5E41A"/>
  <w15:docId w15:val="{353A23AD-A918-419A-9CD5-0CEFC133D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1AD3"/>
    <w:pPr>
      <w:autoSpaceDE w:val="0"/>
      <w:autoSpaceDN w:val="0"/>
      <w:adjustRightInd w:val="0"/>
      <w:snapToGrid w:val="0"/>
      <w:spacing w:after="120"/>
      <w:jc w:val="both"/>
    </w:pPr>
    <w:rPr>
      <w:sz w:val="22"/>
      <w:szCs w:val="22"/>
    </w:rPr>
  </w:style>
  <w:style w:type="paragraph" w:styleId="Heading1">
    <w:name w:val="heading 1"/>
    <w:aliases w:val="NMP Heading 1,H1,h1,app heading 1,l1,Memo Heading 1,h11,h12,h13,h14,h15,h16,h17,h111,h121,h131,h141,h151,h161,h18,h112,h122,h132,h142,h152,h162,h19,h113,h123,h133,h143,h153,h163,Section of paper,Heading 1_a,Huvudrubrik,heading 1,Titre§"/>
    <w:basedOn w:val="Normal"/>
    <w:next w:val="Normal"/>
    <w:qFormat/>
    <w:rsid w:val="00472E84"/>
    <w:pPr>
      <w:keepNext/>
      <w:spacing w:before="120"/>
      <w:outlineLvl w:val="0"/>
    </w:pPr>
    <w:rPr>
      <w:b/>
      <w:bCs/>
      <w:sz w:val="28"/>
      <w:szCs w:val="28"/>
    </w:rPr>
  </w:style>
  <w:style w:type="paragraph" w:styleId="Heading2">
    <w:name w:val="heading 2"/>
    <w:aliases w:val="H2"/>
    <w:basedOn w:val="Normal"/>
    <w:next w:val="Normal"/>
    <w:link w:val="Heading2Char"/>
    <w:qFormat/>
    <w:rsid w:val="00E940D6"/>
    <w:pPr>
      <w:keepNext/>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Normal"/>
    <w:qFormat/>
    <w:rsid w:val="00E940D6"/>
    <w:pPr>
      <w:keepNext/>
      <w:spacing w:before="120"/>
      <w:outlineLvl w:val="3"/>
    </w:pPr>
    <w:rPr>
      <w:b/>
      <w:bCs/>
      <w:szCs w:val="28"/>
    </w:rPr>
  </w:style>
  <w:style w:type="paragraph" w:styleId="Heading5">
    <w:name w:val="heading 5"/>
    <w:aliases w:val="h5,Heading5,Head5,H5,M5,mh2,Module heading 2,heading 8,Numbered Sub-list,Heading 81"/>
    <w:basedOn w:val="Normal"/>
    <w:next w:val="Normal"/>
    <w:qFormat/>
    <w:rsid w:val="00E940D6"/>
    <w:pPr>
      <w:keepNext/>
      <w:spacing w:before="120"/>
      <w:outlineLvl w:val="4"/>
    </w:pPr>
    <w:rPr>
      <w:b/>
      <w:bCs/>
      <w:i/>
      <w:iCs/>
      <w:szCs w:val="26"/>
    </w:rPr>
  </w:style>
  <w:style w:type="paragraph" w:styleId="Heading6">
    <w:name w:val="heading 6"/>
    <w:aliases w:val="T1,Header 6"/>
    <w:basedOn w:val="Normal"/>
    <w:next w:val="Normal"/>
    <w:qFormat/>
    <w:rsid w:val="00E940D6"/>
    <w:pPr>
      <w:spacing w:before="240" w:after="60"/>
      <w:outlineLvl w:val="5"/>
    </w:pPr>
    <w:rPr>
      <w:b/>
      <w:bCs/>
    </w:rPr>
  </w:style>
  <w:style w:type="paragraph" w:styleId="Heading7">
    <w:name w:val="heading 7"/>
    <w:basedOn w:val="Normal"/>
    <w:next w:val="Normal"/>
    <w:qFormat/>
    <w:rsid w:val="00E940D6"/>
    <w:pPr>
      <w:spacing w:before="240" w:after="60"/>
      <w:outlineLvl w:val="6"/>
    </w:pPr>
    <w:rPr>
      <w:sz w:val="24"/>
      <w:szCs w:val="24"/>
    </w:rPr>
  </w:style>
  <w:style w:type="paragraph" w:styleId="Heading8">
    <w:name w:val="heading 8"/>
    <w:basedOn w:val="Normal"/>
    <w:next w:val="Normal"/>
    <w:qFormat/>
    <w:rsid w:val="00E940D6"/>
    <w:pPr>
      <w:spacing w:before="240" w:after="60"/>
      <w:outlineLvl w:val="7"/>
    </w:pPr>
    <w:rPr>
      <w:i/>
      <w:iCs/>
      <w:sz w:val="24"/>
      <w:szCs w:val="24"/>
    </w:rPr>
  </w:style>
  <w:style w:type="paragraph" w:styleId="Heading9">
    <w:name w:val="heading 9"/>
    <w:aliases w:val="Figure Heading,FH"/>
    <w:basedOn w:val="Normal"/>
    <w:next w:val="Normal"/>
    <w:qFormat/>
    <w:rsid w:val="00E940D6"/>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ì¬º¥¹¥È¶ÎÂä Char,ÁÐ³ö¶ÎÂä Char,列表段落1 Char,—ño’i—Ž Char,¥ê¥¹¥È¶ÎÂä Char,Paragrafo elenco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aliases w:val="H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paragraph" w:customStyle="1" w:styleId="Reference">
    <w:name w:val="Reference"/>
    <w:basedOn w:val="Normal"/>
    <w:link w:val="ReferenceChar"/>
    <w:qFormat/>
    <w:rsid w:val="00FD7E61"/>
    <w:pPr>
      <w:numPr>
        <w:numId w:val="6"/>
      </w:numPr>
      <w:autoSpaceDE/>
      <w:autoSpaceDN/>
      <w:adjustRightInd/>
      <w:snapToGrid/>
      <w:spacing w:after="160" w:line="259" w:lineRule="auto"/>
      <w:jc w:val="left"/>
    </w:pPr>
    <w:rPr>
      <w:rFonts w:asciiTheme="minorHAnsi" w:eastAsiaTheme="minorHAnsi" w:hAnsiTheme="minorHAnsi" w:cstheme="minorBidi"/>
      <w:lang w:val="sv-SE"/>
    </w:rPr>
  </w:style>
  <w:style w:type="character" w:customStyle="1" w:styleId="ReferenceChar">
    <w:name w:val="Reference Char"/>
    <w:basedOn w:val="DefaultParagraphFont"/>
    <w:link w:val="Reference"/>
    <w:locked/>
    <w:rsid w:val="00FD7E61"/>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116820">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98403064">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05825286">
      <w:bodyDiv w:val="1"/>
      <w:marLeft w:val="0"/>
      <w:marRight w:val="0"/>
      <w:marTop w:val="0"/>
      <w:marBottom w:val="0"/>
      <w:divBdr>
        <w:top w:val="none" w:sz="0" w:space="0" w:color="auto"/>
        <w:left w:val="none" w:sz="0" w:space="0" w:color="auto"/>
        <w:bottom w:val="none" w:sz="0" w:space="0" w:color="auto"/>
        <w:right w:val="none" w:sz="0" w:space="0" w:color="auto"/>
      </w:divBdr>
    </w:div>
    <w:div w:id="1217618902">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82178420">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69600193">
      <w:bodyDiv w:val="1"/>
      <w:marLeft w:val="0"/>
      <w:marRight w:val="0"/>
      <w:marTop w:val="0"/>
      <w:marBottom w:val="0"/>
      <w:divBdr>
        <w:top w:val="none" w:sz="0" w:space="0" w:color="auto"/>
        <w:left w:val="none" w:sz="0" w:space="0" w:color="auto"/>
        <w:bottom w:val="none" w:sz="0" w:space="0" w:color="auto"/>
        <w:right w:val="none" w:sz="0" w:space="0" w:color="auto"/>
      </w:divBdr>
      <w:divsChild>
        <w:div w:id="1783958284">
          <w:marLeft w:val="1886"/>
          <w:marRight w:val="0"/>
          <w:marTop w:val="0"/>
          <w:marBottom w:val="12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1269147">
      <w:bodyDiv w:val="1"/>
      <w:marLeft w:val="0"/>
      <w:marRight w:val="0"/>
      <w:marTop w:val="0"/>
      <w:marBottom w:val="0"/>
      <w:divBdr>
        <w:top w:val="none" w:sz="0" w:space="0" w:color="auto"/>
        <w:left w:val="none" w:sz="0" w:space="0" w:color="auto"/>
        <w:bottom w:val="none" w:sz="0" w:space="0" w:color="auto"/>
        <w:right w:val="none" w:sz="0" w:space="0" w:color="auto"/>
      </w:divBdr>
      <w:divsChild>
        <w:div w:id="735083637">
          <w:marLeft w:val="1886"/>
          <w:marRight w:val="0"/>
          <w:marTop w:val="0"/>
          <w:marBottom w:val="120"/>
          <w:divBdr>
            <w:top w:val="none" w:sz="0" w:space="0" w:color="auto"/>
            <w:left w:val="none" w:sz="0" w:space="0" w:color="auto"/>
            <w:bottom w:val="none" w:sz="0" w:space="0" w:color="auto"/>
            <w:right w:val="none" w:sz="0" w:space="0" w:color="auto"/>
          </w:divBdr>
        </w:div>
        <w:div w:id="330453330">
          <w:marLeft w:val="2606"/>
          <w:marRight w:val="0"/>
          <w:marTop w:val="0"/>
          <w:marBottom w:val="120"/>
          <w:divBdr>
            <w:top w:val="none" w:sz="0" w:space="0" w:color="auto"/>
            <w:left w:val="none" w:sz="0" w:space="0" w:color="auto"/>
            <w:bottom w:val="none" w:sz="0" w:space="0" w:color="auto"/>
            <w:right w:val="none" w:sz="0" w:space="0" w:color="auto"/>
          </w:divBdr>
        </w:div>
      </w:divsChild>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79601844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65115210">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32222009">
      <w:bodyDiv w:val="1"/>
      <w:marLeft w:val="0"/>
      <w:marRight w:val="0"/>
      <w:marTop w:val="0"/>
      <w:marBottom w:val="0"/>
      <w:divBdr>
        <w:top w:val="none" w:sz="0" w:space="0" w:color="auto"/>
        <w:left w:val="none" w:sz="0" w:space="0" w:color="auto"/>
        <w:bottom w:val="none" w:sz="0" w:space="0" w:color="auto"/>
        <w:right w:val="none" w:sz="0" w:space="0" w:color="auto"/>
      </w:divBdr>
      <w:divsChild>
        <w:div w:id="409428162">
          <w:marLeft w:val="1166"/>
          <w:marRight w:val="0"/>
          <w:marTop w:val="0"/>
          <w:marBottom w:val="120"/>
          <w:divBdr>
            <w:top w:val="none" w:sz="0" w:space="0" w:color="auto"/>
            <w:left w:val="none" w:sz="0" w:space="0" w:color="auto"/>
            <w:bottom w:val="none" w:sz="0" w:space="0" w:color="auto"/>
            <w:right w:val="none" w:sz="0" w:space="0" w:color="auto"/>
          </w:divBdr>
        </w:div>
        <w:div w:id="1491168516">
          <w:marLeft w:val="1886"/>
          <w:marRight w:val="0"/>
          <w:marTop w:val="0"/>
          <w:marBottom w:val="120"/>
          <w:divBdr>
            <w:top w:val="none" w:sz="0" w:space="0" w:color="auto"/>
            <w:left w:val="none" w:sz="0" w:space="0" w:color="auto"/>
            <w:bottom w:val="none" w:sz="0" w:space="0" w:color="auto"/>
            <w:right w:val="none" w:sz="0" w:space="0" w:color="auto"/>
          </w:divBdr>
        </w:div>
        <w:div w:id="214783969">
          <w:marLeft w:val="1886"/>
          <w:marRight w:val="0"/>
          <w:marTop w:val="0"/>
          <w:marBottom w:val="120"/>
          <w:divBdr>
            <w:top w:val="none" w:sz="0" w:space="0" w:color="auto"/>
            <w:left w:val="none" w:sz="0" w:space="0" w:color="auto"/>
            <w:bottom w:val="none" w:sz="0" w:space="0" w:color="auto"/>
            <w:right w:val="none" w:sz="0" w:space="0" w:color="auto"/>
          </w:divBdr>
        </w:div>
      </w:divsChild>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B003E469-7203-41A1-B0DB-F3C683E619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3.xml><?xml version="1.0" encoding="utf-8"?>
<ds:datastoreItem xmlns:ds="http://schemas.openxmlformats.org/officeDocument/2006/customXml" ds:itemID="{661B3BEC-397C-43DF-8E30-058E7D794D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858124-4116-4E44-9874-1DF2FEE78ED7}">
  <ds:schemaRefs>
    <ds:schemaRef ds:uri="http://schemas.openxmlformats.org/officeDocument/2006/bibliography"/>
  </ds:schemaRefs>
</ds:datastoreItem>
</file>

<file path=customXml/itemProps5.xml><?xml version="1.0" encoding="utf-8"?>
<ds:datastoreItem xmlns:ds="http://schemas.openxmlformats.org/officeDocument/2006/customXml" ds:itemID="{DC4B75A6-C56F-445E-BAF1-F95C89B41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3133</Words>
  <Characters>17281</Characters>
  <Application>Microsoft Office Word</Application>
  <DocSecurity>4</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20374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Zander, Olof</cp:lastModifiedBy>
  <cp:revision>2</cp:revision>
  <cp:lastPrinted>2016-05-14T14:14:00Z</cp:lastPrinted>
  <dcterms:created xsi:type="dcterms:W3CDTF">2021-05-11T11:53:00Z</dcterms:created>
  <dcterms:modified xsi:type="dcterms:W3CDTF">2021-05-11T11:53:00Z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0x010100D554E8813073F84B8412D1BEB8ED750B</vt:lpwstr>
  </property>
</Properties>
</file>